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9F54" w14:textId="5CC0BD22" w:rsidR="00946FD7" w:rsidRDefault="005B29D6" w:rsidP="005A0EF8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73C388E" wp14:editId="69249904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D4AE3" w14:textId="77777777" w:rsidR="00364A06" w:rsidRDefault="00364A06" w:rsidP="005A0EF8">
      <w:pPr>
        <w:jc w:val="both"/>
      </w:pPr>
    </w:p>
    <w:p w14:paraId="0DEE9333" w14:textId="77777777" w:rsidR="00364A06" w:rsidRPr="00364A06" w:rsidRDefault="00364A06" w:rsidP="005A0EF8">
      <w:pPr>
        <w:pBdr>
          <w:bottom w:val="single" w:sz="12" w:space="1" w:color="auto"/>
        </w:pBdr>
        <w:jc w:val="both"/>
        <w:rPr>
          <w:b/>
        </w:rPr>
      </w:pPr>
      <w:r w:rsidRPr="00364A06">
        <w:rPr>
          <w:b/>
        </w:rPr>
        <w:t>A</w:t>
      </w:r>
      <w:r w:rsidR="006E5A0E">
        <w:rPr>
          <w:b/>
        </w:rPr>
        <w:t xml:space="preserve">GENCY </w:t>
      </w:r>
      <w:r w:rsidRPr="00364A06">
        <w:rPr>
          <w:b/>
        </w:rPr>
        <w:t>RU</w:t>
      </w:r>
      <w:r w:rsidR="006E5A0E">
        <w:rPr>
          <w:b/>
        </w:rPr>
        <w:t>LE</w:t>
      </w:r>
    </w:p>
    <w:p w14:paraId="1491CFDD" w14:textId="77777777" w:rsidR="006E5A0E" w:rsidRDefault="006E5A0E" w:rsidP="005A0EF8">
      <w:pPr>
        <w:jc w:val="both"/>
      </w:pPr>
    </w:p>
    <w:p w14:paraId="38E01DF0" w14:textId="0C3C89E1" w:rsidR="0000239B" w:rsidRDefault="00EE4EF9" w:rsidP="00EE4EF9">
      <w:pPr>
        <w:tabs>
          <w:tab w:val="left" w:pos="1440"/>
        </w:tabs>
        <w:jc w:val="both"/>
        <w:rPr>
          <w:b/>
        </w:rPr>
      </w:pPr>
      <w:r>
        <w:rPr>
          <w:b/>
        </w:rPr>
        <w:t>34.05.99</w:t>
      </w:r>
      <w:proofErr w:type="gramStart"/>
      <w:r>
        <w:rPr>
          <w:b/>
        </w:rPr>
        <w:t>.F1</w:t>
      </w:r>
      <w:proofErr w:type="gramEnd"/>
      <w:r>
        <w:rPr>
          <w:b/>
        </w:rPr>
        <w:tab/>
      </w:r>
      <w:r w:rsidR="006E4051">
        <w:rPr>
          <w:b/>
        </w:rPr>
        <w:t>Smoking and Tobacco Use</w:t>
      </w:r>
      <w:r w:rsidR="0000239B">
        <w:rPr>
          <w:b/>
        </w:rPr>
        <w:t xml:space="preserve"> </w:t>
      </w:r>
    </w:p>
    <w:p w14:paraId="08E95310" w14:textId="3F95573F" w:rsidR="0000239B" w:rsidRPr="003C3B27" w:rsidRDefault="0000239B" w:rsidP="00EE4EF9">
      <w:pPr>
        <w:ind w:left="1440"/>
        <w:jc w:val="both"/>
      </w:pPr>
      <w:r w:rsidRPr="003C3B27">
        <w:t xml:space="preserve">Supplements </w:t>
      </w:r>
      <w:r w:rsidR="007B7D63" w:rsidRPr="003C3B27">
        <w:t xml:space="preserve">System Policy </w:t>
      </w:r>
      <w:r w:rsidR="007D1C3B" w:rsidRPr="000C4584">
        <w:t>34.05</w:t>
      </w:r>
    </w:p>
    <w:p w14:paraId="7A243C3D" w14:textId="77777777" w:rsidR="00724501" w:rsidRPr="003C3B27" w:rsidRDefault="0000239B" w:rsidP="00EE4EF9">
      <w:pPr>
        <w:ind w:left="1440"/>
        <w:jc w:val="both"/>
      </w:pPr>
      <w:r w:rsidRPr="003C3B27">
        <w:t>Approved December 4, 1997</w:t>
      </w:r>
    </w:p>
    <w:p w14:paraId="5B27EF89" w14:textId="77777777" w:rsidR="0000239B" w:rsidRPr="003C3B27" w:rsidRDefault="00B34AF4" w:rsidP="00EE4EF9">
      <w:pPr>
        <w:ind w:left="1440"/>
        <w:jc w:val="both"/>
      </w:pPr>
      <w:r w:rsidRPr="003C3B27">
        <w:t>Revised</w:t>
      </w:r>
      <w:r w:rsidR="00724501" w:rsidRPr="003C3B27">
        <w:t xml:space="preserve"> </w:t>
      </w:r>
      <w:r w:rsidR="006E4051" w:rsidRPr="003C3B27">
        <w:t xml:space="preserve">March </w:t>
      </w:r>
      <w:r w:rsidR="006D6573" w:rsidRPr="003C3B27">
        <w:t>11</w:t>
      </w:r>
      <w:r w:rsidR="006E4051" w:rsidRPr="003C3B27">
        <w:t>, 2005</w:t>
      </w:r>
    </w:p>
    <w:p w14:paraId="261D52E2" w14:textId="6702DC43" w:rsidR="0000239B" w:rsidRDefault="0000239B" w:rsidP="00EE4EF9">
      <w:pPr>
        <w:ind w:left="1440"/>
        <w:jc w:val="both"/>
      </w:pPr>
      <w:r w:rsidRPr="003C3B27">
        <w:t xml:space="preserve">Revised </w:t>
      </w:r>
      <w:r w:rsidR="005A0EF8" w:rsidRPr="003C3B27">
        <w:t xml:space="preserve">September </w:t>
      </w:r>
      <w:r w:rsidR="001417D6">
        <w:t>15</w:t>
      </w:r>
      <w:r w:rsidR="006E4051" w:rsidRPr="003C3B27">
        <w:t>, 2016</w:t>
      </w:r>
    </w:p>
    <w:p w14:paraId="73C8F078" w14:textId="677FDE60" w:rsidR="00B21B82" w:rsidRPr="003C3B27" w:rsidRDefault="00B21B82" w:rsidP="00EE4EF9">
      <w:pPr>
        <w:ind w:left="1440"/>
        <w:jc w:val="both"/>
      </w:pPr>
      <w:r>
        <w:t xml:space="preserve">Revised </w:t>
      </w:r>
      <w:r w:rsidR="000C4584">
        <w:t>October</w:t>
      </w:r>
      <w:r w:rsidR="00F04EB4">
        <w:t xml:space="preserve"> </w:t>
      </w:r>
      <w:r w:rsidR="00F05F30">
        <w:t>2</w:t>
      </w:r>
      <w:r w:rsidR="00A30BE7">
        <w:t>9</w:t>
      </w:r>
      <w:r>
        <w:t>, 2019</w:t>
      </w:r>
    </w:p>
    <w:p w14:paraId="74D1AF18" w14:textId="29C3A02A" w:rsidR="003C3B27" w:rsidRPr="003C3B27" w:rsidRDefault="003C3B27" w:rsidP="00EE4EF9">
      <w:pPr>
        <w:widowControl w:val="0"/>
        <w:ind w:left="1440"/>
        <w:jc w:val="both"/>
      </w:pPr>
      <w:r w:rsidRPr="003C3B27">
        <w:t xml:space="preserve">Next Scheduled Review </w:t>
      </w:r>
      <w:r w:rsidR="000C4584">
        <w:t>October</w:t>
      </w:r>
      <w:r w:rsidR="00B21B82">
        <w:t xml:space="preserve"> 2024</w:t>
      </w:r>
    </w:p>
    <w:p w14:paraId="039F750C" w14:textId="77777777" w:rsidR="003C3B27" w:rsidRPr="0000239B" w:rsidRDefault="003C3B27" w:rsidP="005A0EF8">
      <w:pPr>
        <w:ind w:left="1404"/>
        <w:jc w:val="both"/>
        <w:rPr>
          <w:i/>
        </w:rPr>
      </w:pPr>
    </w:p>
    <w:p w14:paraId="46DBB491" w14:textId="6DFC5DBF" w:rsidR="0000239B" w:rsidRDefault="006E4051" w:rsidP="005A0EF8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RULE STATEMENT</w:t>
      </w:r>
    </w:p>
    <w:p w14:paraId="75AAE721" w14:textId="77777777" w:rsidR="0000239B" w:rsidRDefault="0000239B" w:rsidP="005A0EF8">
      <w:pPr>
        <w:jc w:val="both"/>
      </w:pPr>
    </w:p>
    <w:p w14:paraId="3871CFA1" w14:textId="2A454F3C" w:rsidR="006E4051" w:rsidRPr="00AD0DC7" w:rsidRDefault="0000239B" w:rsidP="005A0EF8">
      <w:pPr>
        <w:pStyle w:val="BodyTextIndent"/>
        <w:ind w:left="360"/>
        <w:jc w:val="both"/>
        <w:rPr>
          <w:szCs w:val="24"/>
        </w:rPr>
      </w:pPr>
      <w:r>
        <w:t xml:space="preserve">The Texas </w:t>
      </w:r>
      <w:proofErr w:type="gramStart"/>
      <w:r w:rsidR="005B29D6">
        <w:t>A&amp;M</w:t>
      </w:r>
      <w:proofErr w:type="gramEnd"/>
      <w:r w:rsidR="005B29D6">
        <w:t xml:space="preserve"> </w:t>
      </w:r>
      <w:r>
        <w:t>Forest Service</w:t>
      </w:r>
      <w:r w:rsidR="005E7A6F">
        <w:t xml:space="preserve"> (TFS)</w:t>
      </w:r>
      <w:r>
        <w:t xml:space="preserve"> </w:t>
      </w:r>
      <w:r w:rsidR="006E4051" w:rsidRPr="00AD0DC7">
        <w:rPr>
          <w:szCs w:val="24"/>
        </w:rPr>
        <w:t xml:space="preserve">has a vital interest in maintaining a healthy and safe environment for its </w:t>
      </w:r>
      <w:r w:rsidR="006E4051">
        <w:rPr>
          <w:szCs w:val="24"/>
        </w:rPr>
        <w:t xml:space="preserve">employees, </w:t>
      </w:r>
      <w:r w:rsidR="006E4051" w:rsidRPr="00AD0DC7">
        <w:rPr>
          <w:szCs w:val="24"/>
        </w:rPr>
        <w:t>customers</w:t>
      </w:r>
      <w:r w:rsidR="006E4051">
        <w:rPr>
          <w:szCs w:val="24"/>
        </w:rPr>
        <w:t xml:space="preserve"> and </w:t>
      </w:r>
      <w:r w:rsidR="006E4051" w:rsidRPr="00AD0DC7">
        <w:rPr>
          <w:szCs w:val="24"/>
        </w:rPr>
        <w:t>visitors.</w:t>
      </w:r>
    </w:p>
    <w:p w14:paraId="082FF4A5" w14:textId="77777777" w:rsidR="0000239B" w:rsidRDefault="0000239B" w:rsidP="005A0EF8">
      <w:pPr>
        <w:pStyle w:val="BodyTextIndent"/>
        <w:ind w:left="360"/>
        <w:jc w:val="both"/>
      </w:pPr>
    </w:p>
    <w:p w14:paraId="1C546529" w14:textId="570EF190" w:rsidR="0000239B" w:rsidRDefault="006E4051" w:rsidP="005A0EF8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REASON FOR RULE</w:t>
      </w:r>
    </w:p>
    <w:p w14:paraId="6CB99DAC" w14:textId="77777777" w:rsidR="006E4051" w:rsidRDefault="006E4051" w:rsidP="005A0EF8">
      <w:pPr>
        <w:jc w:val="both"/>
        <w:rPr>
          <w:u w:val="single"/>
        </w:rPr>
      </w:pPr>
    </w:p>
    <w:p w14:paraId="27E2D023" w14:textId="77777777" w:rsidR="006E4051" w:rsidRPr="00AD0DC7" w:rsidRDefault="006E4051" w:rsidP="005A0EF8">
      <w:pPr>
        <w:pStyle w:val="BodyTextIndent"/>
        <w:ind w:left="360"/>
        <w:jc w:val="both"/>
        <w:rPr>
          <w:szCs w:val="24"/>
        </w:rPr>
      </w:pPr>
      <w:r w:rsidRPr="00AD0DC7">
        <w:rPr>
          <w:szCs w:val="24"/>
        </w:rPr>
        <w:t>This rule is required by System Policy 34.05, Smoking.</w:t>
      </w:r>
    </w:p>
    <w:p w14:paraId="1437E947" w14:textId="77777777" w:rsidR="006E4051" w:rsidRDefault="006E4051" w:rsidP="005A0EF8">
      <w:pPr>
        <w:ind w:left="360"/>
        <w:jc w:val="both"/>
        <w:rPr>
          <w:u w:val="single"/>
        </w:rPr>
      </w:pPr>
    </w:p>
    <w:p w14:paraId="3FFD1525" w14:textId="77777777" w:rsidR="006E4051" w:rsidRDefault="006E4051" w:rsidP="005A0EF8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PROCEDURES</w:t>
      </w:r>
    </w:p>
    <w:p w14:paraId="6B2109CD" w14:textId="77777777" w:rsidR="006E4051" w:rsidRDefault="006E4051" w:rsidP="005A0EF8">
      <w:pPr>
        <w:jc w:val="both"/>
        <w:rPr>
          <w:u w:val="single"/>
        </w:rPr>
      </w:pPr>
    </w:p>
    <w:p w14:paraId="436E703D" w14:textId="66B719AD" w:rsidR="0042135C" w:rsidRPr="0042135C" w:rsidRDefault="0042135C" w:rsidP="00F04EB4">
      <w:pPr>
        <w:pStyle w:val="ListParagraph"/>
        <w:numPr>
          <w:ilvl w:val="1"/>
          <w:numId w:val="1"/>
        </w:numPr>
        <w:tabs>
          <w:tab w:val="clear" w:pos="1140"/>
        </w:tabs>
        <w:ind w:left="810" w:hanging="450"/>
        <w:jc w:val="both"/>
      </w:pPr>
      <w:r w:rsidRPr="0042135C">
        <w:t xml:space="preserve">Vaping and the use of e-cigarettes is </w:t>
      </w:r>
      <w:r>
        <w:t>not permitted</w:t>
      </w:r>
      <w:r w:rsidRPr="0042135C">
        <w:t xml:space="preserve"> in any </w:t>
      </w:r>
      <w:r>
        <w:t>part of TFS owned</w:t>
      </w:r>
      <w:r w:rsidR="000D6333">
        <w:t xml:space="preserve"> or </w:t>
      </w:r>
      <w:r>
        <w:t xml:space="preserve">leased </w:t>
      </w:r>
      <w:r w:rsidR="000D6333">
        <w:t xml:space="preserve">facilities or </w:t>
      </w:r>
      <w:r w:rsidR="00D00828">
        <w:t>property</w:t>
      </w:r>
      <w:r w:rsidRPr="0042135C">
        <w:t>.</w:t>
      </w:r>
    </w:p>
    <w:p w14:paraId="2C140FB5" w14:textId="77777777" w:rsidR="0042135C" w:rsidRDefault="0042135C" w:rsidP="00F04EB4">
      <w:pPr>
        <w:pStyle w:val="BodyText"/>
        <w:tabs>
          <w:tab w:val="clear" w:pos="0"/>
          <w:tab w:val="clear" w:pos="450"/>
        </w:tabs>
        <w:ind w:left="780"/>
        <w:jc w:val="both"/>
        <w:rPr>
          <w:sz w:val="24"/>
          <w:szCs w:val="24"/>
        </w:rPr>
      </w:pPr>
    </w:p>
    <w:p w14:paraId="6D81E3BF" w14:textId="03173334" w:rsidR="006E4051" w:rsidRDefault="006E4051" w:rsidP="005A0EF8">
      <w:pPr>
        <w:pStyle w:val="BodyText"/>
        <w:numPr>
          <w:ilvl w:val="1"/>
          <w:numId w:val="1"/>
        </w:numPr>
        <w:tabs>
          <w:tab w:val="clear" w:pos="0"/>
          <w:tab w:val="clear" w:pos="450"/>
          <w:tab w:val="clear" w:pos="1140"/>
          <w:tab w:val="num" w:pos="780"/>
        </w:tabs>
        <w:ind w:left="780"/>
        <w:jc w:val="both"/>
        <w:rPr>
          <w:sz w:val="24"/>
          <w:szCs w:val="24"/>
        </w:rPr>
      </w:pPr>
      <w:r w:rsidRPr="00AD0DC7">
        <w:rPr>
          <w:sz w:val="24"/>
          <w:szCs w:val="24"/>
        </w:rPr>
        <w:t xml:space="preserve">All buildings, entrances to buildings, </w:t>
      </w:r>
      <w:r w:rsidR="00B21B82">
        <w:rPr>
          <w:sz w:val="24"/>
          <w:szCs w:val="24"/>
        </w:rPr>
        <w:t xml:space="preserve">walkways, parking structures </w:t>
      </w:r>
      <w:r w:rsidRPr="00AD0DC7">
        <w:rPr>
          <w:sz w:val="24"/>
          <w:szCs w:val="24"/>
        </w:rPr>
        <w:t xml:space="preserve">and vehicles, owned or leased </w:t>
      </w:r>
      <w:r>
        <w:rPr>
          <w:sz w:val="24"/>
          <w:szCs w:val="24"/>
        </w:rPr>
        <w:t>by</w:t>
      </w:r>
      <w:r w:rsidRPr="00AD0DC7">
        <w:rPr>
          <w:sz w:val="24"/>
          <w:szCs w:val="24"/>
        </w:rPr>
        <w:t xml:space="preserve"> </w:t>
      </w:r>
      <w:r w:rsidR="005E7A6F">
        <w:rPr>
          <w:sz w:val="24"/>
          <w:szCs w:val="24"/>
        </w:rPr>
        <w:t>TFS</w:t>
      </w:r>
      <w:r w:rsidRPr="003E739F">
        <w:rPr>
          <w:sz w:val="24"/>
          <w:szCs w:val="24"/>
        </w:rPr>
        <w:t xml:space="preserve"> </w:t>
      </w:r>
      <w:r w:rsidRPr="0034697D">
        <w:rPr>
          <w:sz w:val="24"/>
          <w:szCs w:val="24"/>
        </w:rPr>
        <w:t>will be en</w:t>
      </w:r>
      <w:r w:rsidRPr="00EF6715">
        <w:rPr>
          <w:sz w:val="24"/>
          <w:szCs w:val="24"/>
        </w:rPr>
        <w:t xml:space="preserve">tirely smoke-free.  The smoke-free rule will apply to all indoor air space including foyers, entryways, breakrooms, and offices.  </w:t>
      </w:r>
    </w:p>
    <w:p w14:paraId="2B0B1458" w14:textId="1A5EBFE1" w:rsidR="006E4051" w:rsidRPr="00EF6715" w:rsidRDefault="006E4051" w:rsidP="005A0EF8">
      <w:pPr>
        <w:pStyle w:val="BodyText"/>
        <w:tabs>
          <w:tab w:val="clear" w:pos="0"/>
          <w:tab w:val="clear" w:pos="450"/>
        </w:tabs>
        <w:ind w:left="780"/>
        <w:jc w:val="both"/>
        <w:rPr>
          <w:sz w:val="24"/>
          <w:szCs w:val="24"/>
        </w:rPr>
      </w:pPr>
    </w:p>
    <w:p w14:paraId="6318347B" w14:textId="02C45F5D" w:rsidR="006E4051" w:rsidRPr="00EF6715" w:rsidRDefault="006E4051" w:rsidP="005A0EF8">
      <w:pPr>
        <w:pStyle w:val="BodyText"/>
        <w:numPr>
          <w:ilvl w:val="1"/>
          <w:numId w:val="1"/>
        </w:numPr>
        <w:tabs>
          <w:tab w:val="clear" w:pos="0"/>
          <w:tab w:val="clear" w:pos="450"/>
          <w:tab w:val="clear" w:pos="1140"/>
          <w:tab w:val="num" w:pos="780"/>
        </w:tabs>
        <w:ind w:left="810" w:hanging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TFS leased space </w:t>
      </w:r>
      <w:r w:rsidR="00155B98">
        <w:rPr>
          <w:sz w:val="24"/>
          <w:szCs w:val="24"/>
        </w:rPr>
        <w:t xml:space="preserve">and </w:t>
      </w:r>
      <w:r w:rsidR="00CE3D1F">
        <w:rPr>
          <w:sz w:val="24"/>
          <w:szCs w:val="24"/>
        </w:rPr>
        <w:t xml:space="preserve">leased </w:t>
      </w:r>
      <w:r w:rsidR="00155B98">
        <w:rPr>
          <w:sz w:val="24"/>
          <w:szCs w:val="24"/>
        </w:rPr>
        <w:t xml:space="preserve">vehicles </w:t>
      </w:r>
      <w:r w:rsidR="00B53E2C" w:rsidRPr="0034697D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155B98">
        <w:rPr>
          <w:sz w:val="24"/>
          <w:szCs w:val="24"/>
        </w:rPr>
        <w:t>be subject to</w:t>
      </w:r>
      <w:r w:rsidRPr="00EF6715">
        <w:rPr>
          <w:sz w:val="24"/>
          <w:szCs w:val="24"/>
        </w:rPr>
        <w:t xml:space="preserve"> </w:t>
      </w:r>
      <w:r w:rsidR="00155B98">
        <w:rPr>
          <w:sz w:val="24"/>
          <w:szCs w:val="24"/>
        </w:rPr>
        <w:t>any</w:t>
      </w:r>
      <w:r w:rsidRPr="00EF6715">
        <w:rPr>
          <w:sz w:val="24"/>
          <w:szCs w:val="24"/>
        </w:rPr>
        <w:t xml:space="preserve"> </w:t>
      </w:r>
      <w:r w:rsidR="00155B98">
        <w:rPr>
          <w:sz w:val="24"/>
          <w:szCs w:val="24"/>
        </w:rPr>
        <w:t xml:space="preserve">additional </w:t>
      </w:r>
      <w:r w:rsidRPr="00EF6715">
        <w:rPr>
          <w:sz w:val="24"/>
          <w:szCs w:val="24"/>
        </w:rPr>
        <w:t xml:space="preserve">smoking and tobacco use </w:t>
      </w:r>
      <w:r w:rsidR="00155B98">
        <w:rPr>
          <w:sz w:val="24"/>
          <w:szCs w:val="24"/>
        </w:rPr>
        <w:t>restrictions</w:t>
      </w:r>
      <w:r w:rsidRPr="00EF6715">
        <w:rPr>
          <w:sz w:val="24"/>
          <w:szCs w:val="24"/>
        </w:rPr>
        <w:t xml:space="preserve"> required by the owner.</w:t>
      </w:r>
    </w:p>
    <w:p w14:paraId="14D4A85C" w14:textId="77777777" w:rsidR="006E4051" w:rsidRPr="005A0EF8" w:rsidRDefault="006E4051" w:rsidP="005A0EF8">
      <w:pPr>
        <w:ind w:left="360"/>
        <w:jc w:val="both"/>
        <w:rPr>
          <w:u w:val="single"/>
        </w:rPr>
      </w:pPr>
    </w:p>
    <w:p w14:paraId="177DC2FA" w14:textId="77777777" w:rsidR="006E4051" w:rsidRPr="005A0EF8" w:rsidRDefault="006E4051" w:rsidP="005A0EF8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5A0EF8">
        <w:rPr>
          <w:u w:val="single"/>
        </w:rPr>
        <w:t>RESPONSIBILITIES</w:t>
      </w:r>
    </w:p>
    <w:p w14:paraId="4EADAB44" w14:textId="77777777" w:rsidR="006E4051" w:rsidRDefault="006E4051" w:rsidP="005A0EF8">
      <w:pPr>
        <w:jc w:val="both"/>
      </w:pPr>
    </w:p>
    <w:p w14:paraId="77901D40" w14:textId="6AB37420" w:rsidR="0000239B" w:rsidRDefault="006E4051" w:rsidP="005A0EF8">
      <w:pPr>
        <w:pStyle w:val="BodyText"/>
        <w:tabs>
          <w:tab w:val="clear" w:pos="0"/>
          <w:tab w:val="clear" w:pos="450"/>
        </w:tabs>
        <w:ind w:left="360"/>
        <w:jc w:val="both"/>
        <w:rPr>
          <w:sz w:val="24"/>
        </w:rPr>
      </w:pPr>
      <w:r>
        <w:rPr>
          <w:sz w:val="24"/>
        </w:rPr>
        <w:t>TFS</w:t>
      </w:r>
      <w:r w:rsidR="0000239B">
        <w:rPr>
          <w:sz w:val="24"/>
        </w:rPr>
        <w:t xml:space="preserve"> department heads, program managers, and chiefs have the following responsibilities:</w:t>
      </w:r>
    </w:p>
    <w:p w14:paraId="6EBF2060" w14:textId="77777777" w:rsidR="0000239B" w:rsidRDefault="0000239B" w:rsidP="005A0EF8">
      <w:pPr>
        <w:tabs>
          <w:tab w:val="left" w:pos="0"/>
        </w:tabs>
        <w:ind w:left="360"/>
        <w:jc w:val="both"/>
      </w:pPr>
    </w:p>
    <w:p w14:paraId="3549F418" w14:textId="77777777" w:rsidR="006E4051" w:rsidRPr="00CC0317" w:rsidRDefault="006E4051" w:rsidP="005A0EF8">
      <w:pPr>
        <w:tabs>
          <w:tab w:val="left" w:pos="900"/>
        </w:tabs>
        <w:ind w:left="900" w:hanging="540"/>
        <w:jc w:val="both"/>
      </w:pPr>
      <w:r w:rsidRPr="00CC0317">
        <w:t>4.</w:t>
      </w:r>
      <w:r>
        <w:t>1</w:t>
      </w:r>
      <w:r w:rsidRPr="00CC0317">
        <w:tab/>
      </w:r>
      <w:r>
        <w:t>Be knowledgeable of owner restrictions on smoking and tobacco use in leased spaces</w:t>
      </w:r>
      <w:r w:rsidR="00CE1225">
        <w:t xml:space="preserve"> and vehicles</w:t>
      </w:r>
      <w:r>
        <w:t>.</w:t>
      </w:r>
    </w:p>
    <w:p w14:paraId="712601E0" w14:textId="77777777" w:rsidR="006E4051" w:rsidRPr="00CC0317" w:rsidRDefault="006E4051" w:rsidP="005A0EF8">
      <w:pPr>
        <w:tabs>
          <w:tab w:val="left" w:pos="864"/>
          <w:tab w:val="left" w:pos="900"/>
          <w:tab w:val="left" w:pos="1440"/>
        </w:tabs>
        <w:ind w:left="360" w:hanging="540"/>
        <w:jc w:val="both"/>
      </w:pPr>
    </w:p>
    <w:p w14:paraId="5A22E150" w14:textId="77777777" w:rsidR="006E4051" w:rsidRDefault="006E4051" w:rsidP="005A0EF8">
      <w:pPr>
        <w:tabs>
          <w:tab w:val="left" w:pos="900"/>
        </w:tabs>
        <w:ind w:left="900" w:hanging="540"/>
        <w:jc w:val="both"/>
      </w:pPr>
      <w:r w:rsidRPr="00CC0317">
        <w:t>4.</w:t>
      </w:r>
      <w:r>
        <w:t>2</w:t>
      </w:r>
      <w:r w:rsidRPr="00CC0317">
        <w:tab/>
      </w:r>
      <w:r>
        <w:t>Ensure that appropriate signage on smoking and tobacco use is posted.</w:t>
      </w:r>
    </w:p>
    <w:p w14:paraId="072AAC7B" w14:textId="77777777" w:rsidR="006E4051" w:rsidRDefault="006E4051" w:rsidP="005A0EF8">
      <w:pPr>
        <w:tabs>
          <w:tab w:val="left" w:pos="900"/>
        </w:tabs>
        <w:ind w:left="900" w:hanging="540"/>
        <w:jc w:val="both"/>
      </w:pPr>
    </w:p>
    <w:p w14:paraId="0B27AC2D" w14:textId="77777777" w:rsidR="006E4051" w:rsidRPr="00CC0317" w:rsidRDefault="006E4051" w:rsidP="005A0EF8">
      <w:pPr>
        <w:tabs>
          <w:tab w:val="left" w:pos="900"/>
        </w:tabs>
        <w:ind w:left="900" w:hanging="540"/>
        <w:jc w:val="both"/>
      </w:pPr>
      <w:r w:rsidRPr="00CC0317">
        <w:t>4.</w:t>
      </w:r>
      <w:r>
        <w:t>3</w:t>
      </w:r>
      <w:r w:rsidRPr="00CC0317">
        <w:tab/>
      </w:r>
      <w:r>
        <w:t>E</w:t>
      </w:r>
      <w:r w:rsidRPr="00CC0317">
        <w:t>nsure customers</w:t>
      </w:r>
      <w:r>
        <w:t>, visitors</w:t>
      </w:r>
      <w:r w:rsidRPr="00CC0317">
        <w:t xml:space="preserve"> and employees follow the a</w:t>
      </w:r>
      <w:r>
        <w:t>pplicable restrictions on</w:t>
      </w:r>
      <w:r w:rsidRPr="00CC0317">
        <w:t xml:space="preserve"> smoking and tobacco use</w:t>
      </w:r>
      <w:r>
        <w:t>.</w:t>
      </w:r>
    </w:p>
    <w:p w14:paraId="356C3F2C" w14:textId="77777777" w:rsidR="0000239B" w:rsidRDefault="0000239B" w:rsidP="005A0EF8">
      <w:pPr>
        <w:tabs>
          <w:tab w:val="left" w:pos="720"/>
          <w:tab w:val="left" w:pos="900"/>
        </w:tabs>
        <w:ind w:left="360"/>
        <w:jc w:val="both"/>
      </w:pPr>
    </w:p>
    <w:p w14:paraId="14C05C78" w14:textId="27CAEC34" w:rsidR="006E4051" w:rsidRDefault="006E4051" w:rsidP="005A0EF8">
      <w:pPr>
        <w:tabs>
          <w:tab w:val="left" w:pos="720"/>
        </w:tabs>
        <w:ind w:left="360"/>
        <w:jc w:val="both"/>
      </w:pPr>
      <w:r w:rsidRPr="00CC0317">
        <w:t xml:space="preserve">The </w:t>
      </w:r>
      <w:r>
        <w:t>Environmental Health and Safety Officer</w:t>
      </w:r>
      <w:r w:rsidRPr="00CC0317">
        <w:t xml:space="preserve"> will coordinate with department heads, program managers, and chiefs to ensure that appropriate signs are displayed </w:t>
      </w:r>
      <w:r>
        <w:t>in</w:t>
      </w:r>
      <w:r w:rsidRPr="00CC0317">
        <w:t xml:space="preserve"> </w:t>
      </w:r>
      <w:r>
        <w:t>TFS</w:t>
      </w:r>
      <w:r w:rsidRPr="00CC0317">
        <w:t xml:space="preserve"> buildings and vehicles.</w:t>
      </w:r>
    </w:p>
    <w:p w14:paraId="2ED44EC0" w14:textId="77777777" w:rsidR="00D00828" w:rsidRDefault="00D00828" w:rsidP="005A0EF8">
      <w:pPr>
        <w:tabs>
          <w:tab w:val="left" w:pos="720"/>
        </w:tabs>
        <w:ind w:left="360"/>
        <w:jc w:val="both"/>
      </w:pPr>
    </w:p>
    <w:p w14:paraId="5AE079B4" w14:textId="687B0DD9" w:rsidR="005A0EF8" w:rsidRPr="005A0EF8" w:rsidRDefault="00D00828" w:rsidP="00F04EB4">
      <w:pPr>
        <w:tabs>
          <w:tab w:val="left" w:pos="360"/>
        </w:tabs>
        <w:rPr>
          <w:u w:val="single"/>
        </w:rPr>
      </w:pPr>
      <w:r w:rsidRPr="00F04EB4">
        <w:lastRenderedPageBreak/>
        <w:t>5.</w:t>
      </w:r>
      <w:r w:rsidRPr="00F04EB4">
        <w:tab/>
      </w:r>
      <w:r w:rsidR="0000239B">
        <w:rPr>
          <w:u w:val="single"/>
        </w:rPr>
        <w:t>ENFORCEMENT</w:t>
      </w:r>
    </w:p>
    <w:p w14:paraId="233A5A14" w14:textId="77777777" w:rsidR="005A0EF8" w:rsidRDefault="005A0EF8" w:rsidP="005A0EF8">
      <w:pPr>
        <w:pStyle w:val="BodyText"/>
        <w:tabs>
          <w:tab w:val="clear" w:pos="0"/>
          <w:tab w:val="clear" w:pos="450"/>
        </w:tabs>
        <w:ind w:left="360"/>
        <w:jc w:val="both"/>
        <w:rPr>
          <w:sz w:val="24"/>
        </w:rPr>
      </w:pPr>
    </w:p>
    <w:p w14:paraId="64E3D88A" w14:textId="428B2091" w:rsidR="0000239B" w:rsidRDefault="0000239B" w:rsidP="005A0EF8">
      <w:pPr>
        <w:pStyle w:val="BodyText"/>
        <w:tabs>
          <w:tab w:val="clear" w:pos="0"/>
          <w:tab w:val="clear" w:pos="450"/>
        </w:tabs>
        <w:ind w:left="360"/>
        <w:jc w:val="both"/>
        <w:rPr>
          <w:sz w:val="24"/>
        </w:rPr>
      </w:pPr>
      <w:r>
        <w:rPr>
          <w:sz w:val="24"/>
        </w:rPr>
        <w:t>This rule relies on the thoughtfulness, consideration and cooperation of smokers</w:t>
      </w:r>
      <w:r w:rsidR="006E4051">
        <w:rPr>
          <w:sz w:val="24"/>
        </w:rPr>
        <w:t xml:space="preserve">, tobacco users, non-smokers, </w:t>
      </w:r>
      <w:r>
        <w:rPr>
          <w:sz w:val="24"/>
        </w:rPr>
        <w:t xml:space="preserve">and </w:t>
      </w:r>
      <w:r w:rsidR="006E4051">
        <w:rPr>
          <w:sz w:val="24"/>
        </w:rPr>
        <w:t>non-tobacco users</w:t>
      </w:r>
      <w:r>
        <w:rPr>
          <w:sz w:val="24"/>
        </w:rPr>
        <w:t xml:space="preserve"> for its success. It is the responsibility of all </w:t>
      </w:r>
      <w:r w:rsidR="006E4051">
        <w:rPr>
          <w:sz w:val="24"/>
        </w:rPr>
        <w:t>TFS</w:t>
      </w:r>
      <w:r>
        <w:rPr>
          <w:sz w:val="24"/>
        </w:rPr>
        <w:t xml:space="preserve"> employees to observe the provisions of the rule.</w:t>
      </w:r>
    </w:p>
    <w:p w14:paraId="0B3BC648" w14:textId="77777777" w:rsidR="006E4051" w:rsidRDefault="006E4051" w:rsidP="005A0EF8">
      <w:pPr>
        <w:pStyle w:val="BodyText"/>
        <w:tabs>
          <w:tab w:val="clear" w:pos="0"/>
          <w:tab w:val="clear" w:pos="450"/>
        </w:tabs>
        <w:ind w:left="360"/>
        <w:jc w:val="both"/>
        <w:rPr>
          <w:sz w:val="24"/>
        </w:rPr>
      </w:pPr>
    </w:p>
    <w:p w14:paraId="0F32633E" w14:textId="18C3A7BB" w:rsidR="006E4051" w:rsidRPr="00AD0DC7" w:rsidRDefault="00D00828" w:rsidP="00F04EB4">
      <w:pPr>
        <w:pStyle w:val="BodyText"/>
        <w:tabs>
          <w:tab w:val="clear" w:pos="0"/>
          <w:tab w:val="clear" w:pos="450"/>
          <w:tab w:val="left" w:pos="360"/>
        </w:tabs>
        <w:jc w:val="both"/>
        <w:rPr>
          <w:sz w:val="24"/>
          <w:szCs w:val="24"/>
          <w:u w:val="single"/>
        </w:rPr>
      </w:pPr>
      <w:r w:rsidRPr="00F04EB4">
        <w:rPr>
          <w:sz w:val="24"/>
          <w:szCs w:val="24"/>
        </w:rPr>
        <w:t>6.</w:t>
      </w:r>
      <w:r w:rsidRPr="00F04EB4">
        <w:rPr>
          <w:sz w:val="24"/>
          <w:szCs w:val="24"/>
        </w:rPr>
        <w:tab/>
      </w:r>
      <w:r w:rsidR="006E4051" w:rsidRPr="00AD0DC7">
        <w:rPr>
          <w:sz w:val="24"/>
          <w:szCs w:val="24"/>
          <w:u w:val="single"/>
        </w:rPr>
        <w:t>RELATED STATUES, POLICIES AND REQUIREMENTS</w:t>
      </w:r>
    </w:p>
    <w:p w14:paraId="1B160603" w14:textId="77777777" w:rsidR="006E4051" w:rsidRPr="00AD0DC7" w:rsidRDefault="006E4051" w:rsidP="005A0EF8">
      <w:pPr>
        <w:pStyle w:val="BodyText"/>
        <w:tabs>
          <w:tab w:val="clear" w:pos="0"/>
          <w:tab w:val="clear" w:pos="450"/>
        </w:tabs>
        <w:jc w:val="both"/>
        <w:rPr>
          <w:sz w:val="24"/>
          <w:szCs w:val="24"/>
        </w:rPr>
      </w:pPr>
    </w:p>
    <w:p w14:paraId="36F15551" w14:textId="77777777" w:rsidR="006E4051" w:rsidRPr="00CC0317" w:rsidRDefault="00AD475E" w:rsidP="005A0EF8">
      <w:pPr>
        <w:ind w:left="360"/>
        <w:jc w:val="both"/>
      </w:pPr>
      <w:hyperlink r:id="rId9" w:history="1">
        <w:r w:rsidR="006E4051" w:rsidRPr="00CC0317">
          <w:rPr>
            <w:rStyle w:val="Hyperlink"/>
          </w:rPr>
          <w:t xml:space="preserve">System Policy 34.05 Smoking </w:t>
        </w:r>
      </w:hyperlink>
      <w:r w:rsidR="006E4051" w:rsidRPr="00CC0317">
        <w:t xml:space="preserve"> </w:t>
      </w:r>
    </w:p>
    <w:p w14:paraId="6362CF0D" w14:textId="77777777" w:rsidR="006E4051" w:rsidRPr="00CC0317" w:rsidRDefault="006E4051" w:rsidP="005A0EF8">
      <w:pPr>
        <w:ind w:left="360"/>
        <w:jc w:val="both"/>
        <w:rPr>
          <w:b/>
        </w:rPr>
      </w:pPr>
    </w:p>
    <w:p w14:paraId="60AE22A0" w14:textId="6E6D33D7" w:rsidR="006E4051" w:rsidRPr="00CC0317" w:rsidRDefault="00AD475E" w:rsidP="005A0EF8">
      <w:pPr>
        <w:ind w:left="360"/>
        <w:jc w:val="both"/>
        <w:rPr>
          <w:u w:val="single"/>
        </w:rPr>
      </w:pPr>
      <w:hyperlink r:id="rId10" w:anchor="48.01" w:history="1">
        <w:r w:rsidR="005E7A6F" w:rsidRPr="00CC0317">
          <w:rPr>
            <w:rStyle w:val="Hyperlink"/>
          </w:rPr>
          <w:t>Tex</w:t>
        </w:r>
        <w:r w:rsidR="005E7A6F">
          <w:rPr>
            <w:rStyle w:val="Hyperlink"/>
          </w:rPr>
          <w:t>.</w:t>
        </w:r>
        <w:r w:rsidR="005E7A6F" w:rsidRPr="00CC0317">
          <w:rPr>
            <w:rStyle w:val="Hyperlink"/>
          </w:rPr>
          <w:t xml:space="preserve"> Penal Code </w:t>
        </w:r>
        <w:r w:rsidR="005E7A6F">
          <w:rPr>
            <w:rStyle w:val="Hyperlink"/>
          </w:rPr>
          <w:t xml:space="preserve">§ </w:t>
        </w:r>
        <w:r w:rsidR="005E7A6F" w:rsidRPr="00CC0317">
          <w:rPr>
            <w:rStyle w:val="Hyperlink"/>
          </w:rPr>
          <w:t>48.01 Smoking Tobacco</w:t>
        </w:r>
      </w:hyperlink>
    </w:p>
    <w:p w14:paraId="13734C76" w14:textId="77777777" w:rsidR="006E4051" w:rsidRPr="00CC0317" w:rsidRDefault="006E4051" w:rsidP="005A0EF8">
      <w:pPr>
        <w:ind w:left="360"/>
        <w:jc w:val="both"/>
        <w:rPr>
          <w:u w:val="single"/>
        </w:rPr>
      </w:pPr>
    </w:p>
    <w:p w14:paraId="494919C4" w14:textId="6E6AB5CA" w:rsidR="006E4051" w:rsidRPr="00CC0317" w:rsidRDefault="00AD475E" w:rsidP="005A0EF8">
      <w:pPr>
        <w:ind w:left="360"/>
        <w:jc w:val="both"/>
        <w:rPr>
          <w:u w:val="single"/>
        </w:rPr>
      </w:pPr>
      <w:hyperlink r:id="rId11" w:anchor="411.103" w:history="1">
        <w:r w:rsidR="005E7A6F" w:rsidRPr="00CC0317">
          <w:rPr>
            <w:rStyle w:val="Hyperlink"/>
          </w:rPr>
          <w:t>Tex</w:t>
        </w:r>
        <w:r w:rsidR="005E7A6F">
          <w:rPr>
            <w:rStyle w:val="Hyperlink"/>
          </w:rPr>
          <w:t>.</w:t>
        </w:r>
        <w:r w:rsidR="005E7A6F" w:rsidRPr="00CC0317">
          <w:rPr>
            <w:rStyle w:val="Hyperlink"/>
          </w:rPr>
          <w:t xml:space="preserve"> Lab</w:t>
        </w:r>
        <w:r w:rsidR="005E7A6F">
          <w:rPr>
            <w:rStyle w:val="Hyperlink"/>
          </w:rPr>
          <w:t>.</w:t>
        </w:r>
        <w:r w:rsidR="005E7A6F" w:rsidRPr="00CC0317">
          <w:rPr>
            <w:rStyle w:val="Hyperlink"/>
          </w:rPr>
          <w:t xml:space="preserve"> Code </w:t>
        </w:r>
        <w:r w:rsidR="005E7A6F" w:rsidRPr="005E7A6F">
          <w:rPr>
            <w:rStyle w:val="Hyperlink"/>
          </w:rPr>
          <w:t>§</w:t>
        </w:r>
        <w:r w:rsidR="005E7A6F">
          <w:rPr>
            <w:rStyle w:val="Hyperlink"/>
          </w:rPr>
          <w:t xml:space="preserve"> </w:t>
        </w:r>
        <w:r w:rsidR="005E7A6F" w:rsidRPr="00CC0317">
          <w:rPr>
            <w:rStyle w:val="Hyperlink"/>
          </w:rPr>
          <w:t>411.103 Duty of Employer to Provide Safe Workplace</w:t>
        </w:r>
      </w:hyperlink>
    </w:p>
    <w:p w14:paraId="146E584F" w14:textId="77777777" w:rsidR="006E4051" w:rsidRPr="00CC0317" w:rsidRDefault="006E4051" w:rsidP="005A0EF8">
      <w:pPr>
        <w:ind w:left="360"/>
        <w:jc w:val="both"/>
        <w:rPr>
          <w:u w:val="single"/>
        </w:rPr>
      </w:pPr>
    </w:p>
    <w:p w14:paraId="683E9BF3" w14:textId="7F106AB6" w:rsidR="006E4051" w:rsidRDefault="00AD475E" w:rsidP="005A0EF8">
      <w:pPr>
        <w:ind w:left="360"/>
        <w:jc w:val="both"/>
        <w:rPr>
          <w:rStyle w:val="Hyperlink"/>
        </w:rPr>
      </w:pPr>
      <w:hyperlink r:id="rId12" w:history="1">
        <w:r w:rsidR="006E4051" w:rsidRPr="00E93C37">
          <w:rPr>
            <w:rStyle w:val="Hyperlink"/>
          </w:rPr>
          <w:t>Title 28 Texas Admin</w:t>
        </w:r>
        <w:r w:rsidR="005E7A6F" w:rsidRPr="00E93C37">
          <w:rPr>
            <w:rStyle w:val="Hyperlink"/>
          </w:rPr>
          <w:t>.</w:t>
        </w:r>
        <w:r w:rsidR="006E4051" w:rsidRPr="00E93C37">
          <w:rPr>
            <w:rStyle w:val="Hyperlink"/>
          </w:rPr>
          <w:t xml:space="preserve"> Code Ch</w:t>
        </w:r>
        <w:r w:rsidR="00E93C37" w:rsidRPr="00E93C37">
          <w:rPr>
            <w:rStyle w:val="Hyperlink"/>
          </w:rPr>
          <w:t>.</w:t>
        </w:r>
        <w:r w:rsidR="006E4051" w:rsidRPr="00E93C37">
          <w:rPr>
            <w:rStyle w:val="Hyperlink"/>
          </w:rPr>
          <w:t xml:space="preserve"> 34 State Fire Marshal, </w:t>
        </w:r>
        <w:r w:rsidR="005E7A6F" w:rsidRPr="00E93C37">
          <w:rPr>
            <w:rStyle w:val="Hyperlink"/>
          </w:rPr>
          <w:t xml:space="preserve">§ </w:t>
        </w:r>
        <w:r w:rsidR="006E4051" w:rsidRPr="00E93C37">
          <w:rPr>
            <w:rStyle w:val="Hyperlink"/>
          </w:rPr>
          <w:t xml:space="preserve">34.303 Adopted Standards (Adopts by rule applicable chapters of the </w:t>
        </w:r>
        <w:r w:rsidR="005E7A6F" w:rsidRPr="00E93C37">
          <w:rPr>
            <w:rStyle w:val="Hyperlink"/>
          </w:rPr>
          <w:t xml:space="preserve">National </w:t>
        </w:r>
        <w:r w:rsidR="006E4051" w:rsidRPr="00E93C37">
          <w:rPr>
            <w:rStyle w:val="Hyperlink"/>
          </w:rPr>
          <w:t>Fire Protection Association (NFPA) Life Safety Code 101 (2006 Edition</w:t>
        </w:r>
        <w:r w:rsidR="00E93C37" w:rsidRPr="00E93C37">
          <w:rPr>
            <w:rStyle w:val="Hyperlink"/>
          </w:rPr>
          <w:t>))</w:t>
        </w:r>
      </w:hyperlink>
    </w:p>
    <w:p w14:paraId="04354599" w14:textId="77777777" w:rsidR="006E4051" w:rsidRDefault="006E4051" w:rsidP="005A0EF8">
      <w:pPr>
        <w:ind w:left="360"/>
        <w:jc w:val="both"/>
        <w:rPr>
          <w:rStyle w:val="Hyperlink"/>
        </w:rPr>
      </w:pPr>
    </w:p>
    <w:p w14:paraId="0ABBB43C" w14:textId="7823C1FB" w:rsidR="006E4051" w:rsidRPr="00F04EB4" w:rsidRDefault="00D00828" w:rsidP="00F04EB4">
      <w:pPr>
        <w:tabs>
          <w:tab w:val="left" w:pos="360"/>
        </w:tabs>
        <w:jc w:val="both"/>
        <w:rPr>
          <w:u w:val="single"/>
        </w:rPr>
      </w:pPr>
      <w:r w:rsidRPr="00F04EB4">
        <w:t>7.</w:t>
      </w:r>
      <w:r w:rsidRPr="00F04EB4">
        <w:tab/>
      </w:r>
      <w:r w:rsidR="006E4051" w:rsidRPr="00F04EB4">
        <w:rPr>
          <w:u w:val="single"/>
        </w:rPr>
        <w:t>DEFINITIONS</w:t>
      </w:r>
    </w:p>
    <w:p w14:paraId="5DFE175E" w14:textId="77777777" w:rsidR="006E4051" w:rsidRDefault="006E4051" w:rsidP="005A0EF8">
      <w:pPr>
        <w:jc w:val="both"/>
        <w:rPr>
          <w:u w:val="single"/>
        </w:rPr>
      </w:pPr>
    </w:p>
    <w:p w14:paraId="27C563CF" w14:textId="76CF9F5A" w:rsidR="00B21B82" w:rsidRDefault="00B21B82" w:rsidP="005A0EF8">
      <w:pPr>
        <w:ind w:left="360"/>
        <w:jc w:val="both"/>
      </w:pPr>
      <w:r>
        <w:t>Smoking – the use or carrying of a lighted pipe, cigar, cigarette, tobacco, e-cigarette or any other type of nicotine</w:t>
      </w:r>
      <w:r w:rsidR="003E7A22">
        <w:t xml:space="preserve"> delivery</w:t>
      </w:r>
      <w:r>
        <w:t xml:space="preserve"> device or smoking substance.</w:t>
      </w:r>
    </w:p>
    <w:p w14:paraId="2F0F9A57" w14:textId="77777777" w:rsidR="00B21B82" w:rsidRDefault="00B21B82" w:rsidP="005A0EF8">
      <w:pPr>
        <w:ind w:left="360"/>
        <w:jc w:val="both"/>
      </w:pPr>
    </w:p>
    <w:p w14:paraId="59CD1BB8" w14:textId="0174A733" w:rsidR="006E4051" w:rsidRDefault="006E4051" w:rsidP="005A0EF8">
      <w:pPr>
        <w:ind w:left="360"/>
        <w:jc w:val="both"/>
      </w:pPr>
      <w:r>
        <w:t>Tobacco –</w:t>
      </w:r>
      <w:r w:rsidR="00D00828">
        <w:t xml:space="preserve"> </w:t>
      </w:r>
      <w:r>
        <w:t xml:space="preserve">all forms of tobacco products including but not limited to cigarettes, cigars, pipes, water pipes (hookah), bidis, </w:t>
      </w:r>
      <w:proofErr w:type="spellStart"/>
      <w:r>
        <w:t>kreteks</w:t>
      </w:r>
      <w:proofErr w:type="spellEnd"/>
      <w:r>
        <w:t xml:space="preserve">, </w:t>
      </w:r>
      <w:r w:rsidR="00B21B82">
        <w:t>e-cigarettes</w:t>
      </w:r>
      <w:r>
        <w:t xml:space="preserve">, smokeless tobacco, snuff and chewing tobacco. </w:t>
      </w:r>
    </w:p>
    <w:p w14:paraId="5E8B5CBD" w14:textId="0306D7E3" w:rsidR="00D00828" w:rsidRDefault="00D00828" w:rsidP="005A0EF8">
      <w:pPr>
        <w:ind w:left="360"/>
        <w:jc w:val="both"/>
      </w:pPr>
    </w:p>
    <w:p w14:paraId="3894C228" w14:textId="119935FF" w:rsidR="00D00828" w:rsidRDefault="00D00828" w:rsidP="005A0EF8">
      <w:pPr>
        <w:ind w:left="360"/>
        <w:jc w:val="both"/>
      </w:pPr>
      <w:r>
        <w:t>Vaping – the action or practice of inhaling and exhaling the vapor produced by an e-cigarette or similar device.</w:t>
      </w:r>
    </w:p>
    <w:p w14:paraId="533021DC" w14:textId="77777777" w:rsidR="005A0EF8" w:rsidRPr="00AD0DC7" w:rsidRDefault="005A0EF8" w:rsidP="005A0EF8">
      <w:pPr>
        <w:ind w:left="360"/>
        <w:jc w:val="both"/>
      </w:pPr>
    </w:p>
    <w:p w14:paraId="2CAD450D" w14:textId="77777777" w:rsidR="006E4051" w:rsidRPr="00CC0317" w:rsidRDefault="006E4051" w:rsidP="003C3B27">
      <w:pPr>
        <w:tabs>
          <w:tab w:val="left" w:pos="450"/>
        </w:tabs>
        <w:jc w:val="center"/>
      </w:pPr>
      <w:r w:rsidRPr="00CC0317">
        <w:t xml:space="preserve">CONTACT:  </w:t>
      </w:r>
      <w:hyperlink r:id="rId13" w:history="1">
        <w:r w:rsidRPr="00EF6715">
          <w:rPr>
            <w:rStyle w:val="Hyperlink"/>
          </w:rPr>
          <w:t>Environmental Health and Safety Officer, 979/458-6697</w:t>
        </w:r>
      </w:hyperlink>
    </w:p>
    <w:p w14:paraId="0E3ECA15" w14:textId="77777777" w:rsidR="006E4051" w:rsidRPr="00CC0317" w:rsidRDefault="006E4051" w:rsidP="005A0EF8">
      <w:pPr>
        <w:tabs>
          <w:tab w:val="left" w:pos="450"/>
        </w:tabs>
        <w:ind w:left="360"/>
        <w:jc w:val="both"/>
      </w:pPr>
    </w:p>
    <w:sectPr w:rsidR="006E4051" w:rsidRPr="00CC0317" w:rsidSect="005A0E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08" w:right="144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EE473" w14:textId="77777777" w:rsidR="009D54F0" w:rsidRDefault="009D54F0">
      <w:r>
        <w:separator/>
      </w:r>
    </w:p>
  </w:endnote>
  <w:endnote w:type="continuationSeparator" w:id="0">
    <w:p w14:paraId="46977702" w14:textId="77777777" w:rsidR="009D54F0" w:rsidRDefault="009D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56F8F" w14:textId="77777777" w:rsidR="00291274" w:rsidRDefault="00291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78734" w14:textId="50A16B43" w:rsidR="00665C56" w:rsidRDefault="00665C56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D475E">
      <w:rPr>
        <w:noProof/>
      </w:rPr>
      <w:t>2</w:t>
    </w:r>
    <w:r>
      <w:fldChar w:fldCharType="end"/>
    </w:r>
    <w:r>
      <w:t xml:space="preserve"> of </w:t>
    </w:r>
    <w:fldSimple w:instr=" NUMPAGES ">
      <w:r w:rsidR="00AD475E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E6C4F" w14:textId="77777777" w:rsidR="00291274" w:rsidRDefault="00291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9441A" w14:textId="77777777" w:rsidR="009D54F0" w:rsidRDefault="009D54F0">
      <w:r>
        <w:separator/>
      </w:r>
    </w:p>
  </w:footnote>
  <w:footnote w:type="continuationSeparator" w:id="0">
    <w:p w14:paraId="5B0A5EB7" w14:textId="77777777" w:rsidR="009D54F0" w:rsidRDefault="009D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173E2" w14:textId="77777777" w:rsidR="00291274" w:rsidRDefault="00291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1045" w14:textId="77777777" w:rsidR="00291274" w:rsidRDefault="00291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B77FC" w14:textId="77777777" w:rsidR="00291274" w:rsidRDefault="00291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94156"/>
    <w:multiLevelType w:val="multilevel"/>
    <w:tmpl w:val="A612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aQm0o7s55LkYdwL8vf7bAQ/MnR9/y9oitQV9910UmK/B27hQVFeNfsw0QXBy2ge5hZR5TlsfvkB+RBOFT9Owg==" w:salt="GNQ7tm4EVdfE5+U13dxQu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6"/>
    <w:rsid w:val="0000239B"/>
    <w:rsid w:val="00056DF8"/>
    <w:rsid w:val="00083299"/>
    <w:rsid w:val="000C4584"/>
    <w:rsid w:val="000D6333"/>
    <w:rsid w:val="001138A5"/>
    <w:rsid w:val="00116DA7"/>
    <w:rsid w:val="00124FAA"/>
    <w:rsid w:val="001417D6"/>
    <w:rsid w:val="00155B98"/>
    <w:rsid w:val="0017096F"/>
    <w:rsid w:val="001F3A90"/>
    <w:rsid w:val="00232873"/>
    <w:rsid w:val="00291274"/>
    <w:rsid w:val="002E0A34"/>
    <w:rsid w:val="002F6743"/>
    <w:rsid w:val="00350247"/>
    <w:rsid w:val="00352BBA"/>
    <w:rsid w:val="00364A06"/>
    <w:rsid w:val="003C3B27"/>
    <w:rsid w:val="003E7A22"/>
    <w:rsid w:val="0042135C"/>
    <w:rsid w:val="00486F69"/>
    <w:rsid w:val="00576F44"/>
    <w:rsid w:val="005A0EF8"/>
    <w:rsid w:val="005B29D6"/>
    <w:rsid w:val="005D19C0"/>
    <w:rsid w:val="005E7A6F"/>
    <w:rsid w:val="00600302"/>
    <w:rsid w:val="00665C56"/>
    <w:rsid w:val="0067492D"/>
    <w:rsid w:val="006D6573"/>
    <w:rsid w:val="006E4051"/>
    <w:rsid w:val="006E5A0E"/>
    <w:rsid w:val="00724501"/>
    <w:rsid w:val="00741069"/>
    <w:rsid w:val="007B7D63"/>
    <w:rsid w:val="007D118F"/>
    <w:rsid w:val="007D1C3B"/>
    <w:rsid w:val="00817AC9"/>
    <w:rsid w:val="0082752F"/>
    <w:rsid w:val="00892C33"/>
    <w:rsid w:val="008A29DD"/>
    <w:rsid w:val="008E1B56"/>
    <w:rsid w:val="0093607A"/>
    <w:rsid w:val="00946FD7"/>
    <w:rsid w:val="009472A6"/>
    <w:rsid w:val="009C1C6E"/>
    <w:rsid w:val="009C2F2E"/>
    <w:rsid w:val="009D54F0"/>
    <w:rsid w:val="009E5E91"/>
    <w:rsid w:val="00A00086"/>
    <w:rsid w:val="00A21046"/>
    <w:rsid w:val="00A30BE7"/>
    <w:rsid w:val="00A43C89"/>
    <w:rsid w:val="00A471A2"/>
    <w:rsid w:val="00A62417"/>
    <w:rsid w:val="00AA690E"/>
    <w:rsid w:val="00AD475E"/>
    <w:rsid w:val="00AE18F1"/>
    <w:rsid w:val="00AF1FBE"/>
    <w:rsid w:val="00B21B82"/>
    <w:rsid w:val="00B34AF4"/>
    <w:rsid w:val="00B41D47"/>
    <w:rsid w:val="00B53E2C"/>
    <w:rsid w:val="00BD1717"/>
    <w:rsid w:val="00CA5FE6"/>
    <w:rsid w:val="00CE1225"/>
    <w:rsid w:val="00CE3D1F"/>
    <w:rsid w:val="00CF14A4"/>
    <w:rsid w:val="00D00828"/>
    <w:rsid w:val="00D11C13"/>
    <w:rsid w:val="00D36AD2"/>
    <w:rsid w:val="00D53293"/>
    <w:rsid w:val="00D67CEA"/>
    <w:rsid w:val="00D72F9E"/>
    <w:rsid w:val="00DD1211"/>
    <w:rsid w:val="00DE0487"/>
    <w:rsid w:val="00E26C6A"/>
    <w:rsid w:val="00E523A5"/>
    <w:rsid w:val="00E93C37"/>
    <w:rsid w:val="00EA58BF"/>
    <w:rsid w:val="00EE4EF9"/>
    <w:rsid w:val="00EE5212"/>
    <w:rsid w:val="00F04EB4"/>
    <w:rsid w:val="00F05F30"/>
    <w:rsid w:val="00F20187"/>
    <w:rsid w:val="00F5079D"/>
    <w:rsid w:val="00F61C92"/>
    <w:rsid w:val="00F923AD"/>
    <w:rsid w:val="00F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53A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0239B"/>
    <w:pPr>
      <w:keepNext/>
      <w:tabs>
        <w:tab w:val="left" w:pos="1620"/>
      </w:tabs>
      <w:outlineLvl w:val="1"/>
    </w:pPr>
    <w:rPr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0239B"/>
    <w:pPr>
      <w:ind w:left="720"/>
    </w:pPr>
    <w:rPr>
      <w:szCs w:val="20"/>
    </w:rPr>
  </w:style>
  <w:style w:type="paragraph" w:styleId="BodyText">
    <w:name w:val="Body Text"/>
    <w:basedOn w:val="Normal"/>
    <w:rsid w:val="0000239B"/>
    <w:pPr>
      <w:tabs>
        <w:tab w:val="left" w:pos="0"/>
        <w:tab w:val="left" w:pos="450"/>
      </w:tabs>
    </w:pPr>
    <w:rPr>
      <w:sz w:val="22"/>
      <w:szCs w:val="20"/>
    </w:rPr>
  </w:style>
  <w:style w:type="character" w:styleId="Hyperlink">
    <w:name w:val="Hyperlink"/>
    <w:basedOn w:val="DefaultParagraphFont"/>
    <w:uiPriority w:val="99"/>
    <w:rsid w:val="000023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05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E12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1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12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1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122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E93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bunch@tfs.tamu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exreg.sos.state.tx.us/public/readtac$ext.TacPage?sl=R&amp;app=9&amp;p_dir=&amp;p_rloc=&amp;p_tloc=&amp;p_ploc=&amp;pg=1&amp;p_tac=&amp;ti=28&amp;pt=1&amp;ch=34&amp;rl=30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utes.legis.state.tx.us/Docs/LA/htm/LA.411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tatutes.legis.state.tx.us/Docs/PE/htm/PE.48.ht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olicies.tamus.edu/34-05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E28A-2D9B-4E53-B1D4-5BDAB70C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2750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3154</CharactersWithSpaces>
  <SharedDoc>false</SharedDoc>
  <HLinks>
    <vt:vector size="18" baseType="variant">
      <vt:variant>
        <vt:i4>3342423</vt:i4>
      </vt:variant>
      <vt:variant>
        <vt:i4>6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2097204</vt:i4>
      </vt:variant>
      <vt:variant>
        <vt:i4>3</vt:i4>
      </vt:variant>
      <vt:variant>
        <vt:i4>0</vt:i4>
      </vt:variant>
      <vt:variant>
        <vt:i4>5</vt:i4>
      </vt:variant>
      <vt:variant>
        <vt:lpwstr>http://policies.tamus.edu/34-05.pdf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2019-10-29T13:03:00Z</dcterms:created>
  <dcterms:modified xsi:type="dcterms:W3CDTF">2019-10-29T13:16:00Z</dcterms:modified>
</cp:coreProperties>
</file>