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D17D3">
      <w:pPr>
        <w:jc w:val="center"/>
        <w:rPr>
          <w:color w:val="000000"/>
        </w:rPr>
      </w:pPr>
      <w:bookmarkStart w:id="0" w:name="_GoBack"/>
      <w:bookmarkEnd w:id="0"/>
      <w:r>
        <w:t xml:space="preserve">THE TEXAS A&amp;M UNIVERSITY SYSTEM </w:t>
      </w:r>
      <w:r>
        <w:br/>
        <w:t>INTRASYSTEM COOPERATION CONTRACT</w:t>
      </w:r>
    </w:p>
    <w:p w:rsidR="00000000" w:rsidRDefault="006D17D3">
      <w:pPr>
        <w:jc w:val="right"/>
        <w:rPr>
          <w:color w:val="000000"/>
        </w:rPr>
      </w:pPr>
      <w:r>
        <w:t>TFS Contract Number___________________</w:t>
      </w:r>
    </w:p>
    <w:p w:rsidR="00000000" w:rsidRDefault="006D17D3">
      <w:pPr>
        <w:rPr>
          <w:color w:val="000000"/>
        </w:rPr>
      </w:pPr>
      <w:r>
        <w:t xml:space="preserve">THIS CONTRACT AND AGREEMENT is entered into by and between the components of The Texas </w:t>
      </w:r>
      <w:proofErr w:type="gramStart"/>
      <w:r>
        <w:t>A&amp;M</w:t>
      </w:r>
      <w:proofErr w:type="gramEnd"/>
      <w:r>
        <w:t xml:space="preserve"> University System shown below as Contracting Parties. </w:t>
      </w:r>
    </w:p>
    <w:p w:rsidR="00000000" w:rsidRDefault="006D17D3">
      <w:pPr>
        <w:pStyle w:val="NormalWeb"/>
      </w:pPr>
      <w:r>
        <w:t>I. CO</w:t>
      </w:r>
      <w:r>
        <w:t xml:space="preserve">NTRACTING PARTIES: </w:t>
      </w:r>
    </w:p>
    <w:p w:rsidR="00000000" w:rsidRDefault="006D17D3">
      <w:pPr>
        <w:pStyle w:val="NormalWeb"/>
      </w:pPr>
      <w:r>
        <w:t>Receiving Component</w:t>
      </w:r>
      <w:proofErr w:type="gramStart"/>
      <w:r>
        <w:t>:_</w:t>
      </w:r>
      <w:proofErr w:type="gramEnd"/>
      <w:r>
        <w:t xml:space="preserve">________________________________________________ </w:t>
      </w:r>
    </w:p>
    <w:p w:rsidR="00000000" w:rsidRDefault="006D17D3">
      <w:pPr>
        <w:pStyle w:val="NormalWeb"/>
      </w:pPr>
      <w:r>
        <w:t xml:space="preserve">Performing </w:t>
      </w:r>
      <w:proofErr w:type="spellStart"/>
      <w:r>
        <w:t>Component</w:t>
      </w:r>
      <w:proofErr w:type="gramStart"/>
      <w:r>
        <w:t>:_</w:t>
      </w:r>
      <w:proofErr w:type="gramEnd"/>
      <w:r>
        <w:t>_____________________________VID</w:t>
      </w:r>
      <w:proofErr w:type="spellEnd"/>
      <w:r>
        <w:t xml:space="preserve"> #_____________ </w:t>
      </w:r>
    </w:p>
    <w:p w:rsidR="00000000" w:rsidRDefault="006D17D3">
      <w:pPr>
        <w:pStyle w:val="NormalWeb"/>
      </w:pPr>
      <w:r>
        <w:t xml:space="preserve">II. STATEMENT OF SERVICES TO BE PERFORMED: </w:t>
      </w:r>
      <w:r>
        <w:rPr>
          <w:sz w:val="20"/>
          <w:szCs w:val="20"/>
        </w:rPr>
        <w:t>(</w:t>
      </w:r>
      <w:hyperlink r:id="rId4" w:history="1">
        <w:r>
          <w:rPr>
            <w:rStyle w:val="Hyperlink"/>
            <w:sz w:val="20"/>
            <w:szCs w:val="20"/>
          </w:rPr>
          <w:t>See Instructions.</w:t>
        </w:r>
      </w:hyperlink>
      <w:r>
        <w:rPr>
          <w:sz w:val="20"/>
          <w:szCs w:val="20"/>
        </w:rPr>
        <w:t>)</w:t>
      </w:r>
      <w:r>
        <w:t xml:space="preserve"> </w:t>
      </w:r>
      <w:r>
        <w:br/>
        <w:t xml:space="preserve">  </w:t>
      </w:r>
    </w:p>
    <w:tbl>
      <w:tblPr>
        <w:tblW w:w="0" w:type="auto"/>
        <w:tblCellSpacing w:w="0" w:type="dxa"/>
        <w:tblCellMar>
          <w:left w:w="0" w:type="dxa"/>
          <w:right w:w="0" w:type="dxa"/>
        </w:tblCellMar>
        <w:tblLook w:val="0000" w:firstRow="0" w:lastRow="0" w:firstColumn="0" w:lastColumn="0" w:noHBand="0" w:noVBand="0"/>
      </w:tblPr>
      <w:tblGrid>
        <w:gridCol w:w="60"/>
        <w:gridCol w:w="60"/>
      </w:tblGrid>
      <w:tr w:rsidR="00000000">
        <w:trPr>
          <w:tblCellSpacing w:w="0" w:type="dxa"/>
        </w:trPr>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r>
      <w:tr w:rsidR="00000000">
        <w:trPr>
          <w:tblCellSpacing w:w="0" w:type="dxa"/>
        </w:trPr>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r>
      <w:tr w:rsidR="00000000">
        <w:trPr>
          <w:tblCellSpacing w:w="0" w:type="dxa"/>
        </w:trPr>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r>
    </w:tbl>
    <w:p w:rsidR="00000000" w:rsidRDefault="006D17D3">
      <w:pPr>
        <w:pStyle w:val="NormalWeb"/>
      </w:pPr>
      <w:r>
        <w:t xml:space="preserve">III. BASES FOR CALCULATING REIMBURSABLE COSTS: </w:t>
      </w:r>
      <w:r>
        <w:rPr>
          <w:sz w:val="20"/>
          <w:szCs w:val="20"/>
        </w:rPr>
        <w:t>(</w:t>
      </w:r>
      <w:hyperlink r:id="rId5" w:history="1">
        <w:r>
          <w:rPr>
            <w:rStyle w:val="Hyperlink"/>
            <w:sz w:val="20"/>
            <w:szCs w:val="20"/>
          </w:rPr>
          <w:t>See Instructions.</w:t>
        </w:r>
      </w:hyperlink>
      <w:r>
        <w:rPr>
          <w:sz w:val="20"/>
          <w:szCs w:val="20"/>
        </w:rPr>
        <w:t>)</w:t>
      </w:r>
      <w:r>
        <w:t xml:space="preserve"> </w:t>
      </w:r>
      <w:r>
        <w:br/>
        <w:t xml:space="preserve">  </w:t>
      </w:r>
    </w:p>
    <w:tbl>
      <w:tblPr>
        <w:tblW w:w="0" w:type="auto"/>
        <w:tblCellSpacing w:w="0" w:type="dxa"/>
        <w:tblCellMar>
          <w:left w:w="0" w:type="dxa"/>
          <w:right w:w="0" w:type="dxa"/>
        </w:tblCellMar>
        <w:tblLook w:val="0000" w:firstRow="0" w:lastRow="0" w:firstColumn="0" w:lastColumn="0" w:noHBand="0" w:noVBand="0"/>
      </w:tblPr>
      <w:tblGrid>
        <w:gridCol w:w="60"/>
        <w:gridCol w:w="60"/>
      </w:tblGrid>
      <w:tr w:rsidR="00000000">
        <w:trPr>
          <w:tblCellSpacing w:w="0" w:type="dxa"/>
        </w:trPr>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r>
      <w:tr w:rsidR="00000000">
        <w:trPr>
          <w:tblCellSpacing w:w="0" w:type="dxa"/>
        </w:trPr>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r>
      <w:tr w:rsidR="00000000">
        <w:trPr>
          <w:tblCellSpacing w:w="0" w:type="dxa"/>
        </w:trPr>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r>
    </w:tbl>
    <w:p w:rsidR="00000000" w:rsidRDefault="006D17D3">
      <w:pPr>
        <w:pStyle w:val="NormalWeb"/>
      </w:pPr>
      <w:r>
        <w:t xml:space="preserve">IV. CONTRACT AMOUNT: </w:t>
      </w:r>
    </w:p>
    <w:p w:rsidR="00000000" w:rsidRDefault="006D17D3">
      <w:pPr>
        <w:pStyle w:val="NormalWeb"/>
      </w:pPr>
      <w:r>
        <w:t>The total amount o</w:t>
      </w:r>
      <w:r>
        <w:t xml:space="preserve">f this Contract shall not exceed: </w:t>
      </w:r>
      <w:r>
        <w:br/>
        <w:t xml:space="preserve">_________________________________________________________ </w:t>
      </w:r>
      <w:r>
        <w:br/>
        <w:t>(</w:t>
      </w:r>
      <w:r>
        <w:rPr>
          <w:i/>
          <w:iCs/>
        </w:rPr>
        <w:t>Words and figures</w:t>
      </w:r>
      <w:r>
        <w:t xml:space="preserve">) </w:t>
      </w:r>
    </w:p>
    <w:p w:rsidR="00000000" w:rsidRDefault="006D17D3">
      <w:pPr>
        <w:pStyle w:val="NormalWeb"/>
      </w:pPr>
      <w:r>
        <w:t xml:space="preserve">V. PAYMENT FOR SERVICES: </w:t>
      </w:r>
      <w:r>
        <w:rPr>
          <w:sz w:val="20"/>
          <w:szCs w:val="20"/>
        </w:rPr>
        <w:t>(</w:t>
      </w:r>
      <w:hyperlink r:id="rId6" w:history="1">
        <w:r>
          <w:rPr>
            <w:rStyle w:val="Hyperlink"/>
            <w:sz w:val="20"/>
            <w:szCs w:val="20"/>
          </w:rPr>
          <w:t>See Instructions.</w:t>
        </w:r>
      </w:hyperlink>
      <w:r>
        <w:rPr>
          <w:sz w:val="20"/>
          <w:szCs w:val="20"/>
        </w:rPr>
        <w:t>)</w:t>
      </w:r>
      <w:r>
        <w:t xml:space="preserve"> </w:t>
      </w:r>
    </w:p>
    <w:p w:rsidR="00000000" w:rsidRDefault="006D17D3">
      <w:pPr>
        <w:pStyle w:val="NormalWeb"/>
      </w:pPr>
      <w:r>
        <w:t>Receiving Component shal</w:t>
      </w:r>
      <w:r>
        <w:t>l pay for services received from appropriation items or accounts of the Receiving Component from which like expenditures would normally be paid, based upon special vouchers drawn by the Receiving Component, or through electronic transactions, payable to Pe</w:t>
      </w:r>
      <w:r>
        <w:t xml:space="preserve">rforming Component. </w:t>
      </w:r>
    </w:p>
    <w:p w:rsidR="00000000" w:rsidRDefault="006D17D3">
      <w:pPr>
        <w:pStyle w:val="NormalWeb"/>
      </w:pPr>
      <w:r>
        <w:t xml:space="preserve">Payments for service performed shall be billed: </w:t>
      </w:r>
      <w:r>
        <w:br/>
        <w:t xml:space="preserve">________________________________________________ </w:t>
      </w:r>
      <w:r>
        <w:br/>
        <w:t>(</w:t>
      </w:r>
      <w:proofErr w:type="gramStart"/>
      <w:r>
        <w:rPr>
          <w:i/>
          <w:iCs/>
        </w:rPr>
        <w:t>weekly</w:t>
      </w:r>
      <w:proofErr w:type="gramEnd"/>
      <w:r>
        <w:rPr>
          <w:i/>
          <w:iCs/>
        </w:rPr>
        <w:t>, monthly, lump sum, etc</w:t>
      </w:r>
      <w:r>
        <w:t xml:space="preserve">.) </w:t>
      </w:r>
    </w:p>
    <w:p w:rsidR="00000000" w:rsidRDefault="006D17D3">
      <w:pPr>
        <w:pStyle w:val="NormalWeb"/>
      </w:pPr>
      <w:r>
        <w:t>Payments received by the Performing Component shall be credited to its current appropriation items(s)</w:t>
      </w:r>
      <w:r>
        <w:t xml:space="preserve"> or account(s) from which the expenditures of that character were originally made. </w:t>
      </w:r>
    </w:p>
    <w:p w:rsidR="00000000" w:rsidRDefault="006D17D3">
      <w:pPr>
        <w:pStyle w:val="NormalWeb"/>
      </w:pPr>
      <w:r>
        <w:t xml:space="preserve">VI. TERM OF CONTRACT: </w:t>
      </w:r>
    </w:p>
    <w:p w:rsidR="00000000" w:rsidRDefault="006D17D3">
      <w:pPr>
        <w:pStyle w:val="NormalWeb"/>
      </w:pPr>
      <w:r>
        <w:lastRenderedPageBreak/>
        <w:t>This Contract is to begin</w:t>
      </w:r>
      <w:r>
        <w:rPr>
          <w:sz w:val="20"/>
          <w:szCs w:val="20"/>
        </w:rPr>
        <w:t xml:space="preserve"> </w:t>
      </w:r>
      <w:r>
        <w:rPr>
          <w:i/>
          <w:iCs/>
        </w:rPr>
        <w:t>(date</w:t>
      </w:r>
      <w:proofErr w:type="gramStart"/>
      <w:r>
        <w:rPr>
          <w:i/>
          <w:iCs/>
        </w:rPr>
        <w:t>)</w:t>
      </w:r>
      <w:r>
        <w:t>_</w:t>
      </w:r>
      <w:proofErr w:type="gramEnd"/>
      <w:r>
        <w:t>____________and shall terminate</w:t>
      </w:r>
      <w:r>
        <w:rPr>
          <w:i/>
          <w:iCs/>
        </w:rPr>
        <w:t>(date)</w:t>
      </w:r>
      <w:r>
        <w:t xml:space="preserve">________________. </w:t>
      </w:r>
      <w:r>
        <w:br/>
        <w:t xml:space="preserve">(Term of Contract cannot transcend the biennium.) </w:t>
      </w:r>
    </w:p>
    <w:p w:rsidR="00000000" w:rsidRDefault="006D17D3">
      <w:pPr>
        <w:pStyle w:val="NormalWeb"/>
      </w:pPr>
      <w:r>
        <w:t>THE UNDER</w:t>
      </w:r>
      <w:r>
        <w:t>SIGNED CONTRACTING PARTIES do hereby certify that: (1) the services specified above are necessary and authorized for activities that are properly within the statutory functions and programs of the affected components of The Texas A&amp;M University System, and</w:t>
      </w:r>
      <w:r>
        <w:t xml:space="preserve"> (2) the services, materials, or equipment contracted for are not required by Section 21 of Article XVI of the Constitution of Texas to be supplied under contract given to the lowest responsible bidder. </w:t>
      </w:r>
    </w:p>
    <w:p w:rsidR="00000000" w:rsidRDefault="006D17D3">
      <w:pPr>
        <w:pStyle w:val="NormalWeb"/>
      </w:pPr>
      <w:r>
        <w:t>RECEIVING COMPONENT further certifies that it has th</w:t>
      </w:r>
      <w:r>
        <w:t xml:space="preserve">e authority to contract for the above services by authority granted in: _________________________________________________ </w:t>
      </w:r>
      <w:r>
        <w:br/>
        <w:t>(</w:t>
      </w:r>
      <w:r>
        <w:rPr>
          <w:i/>
          <w:iCs/>
        </w:rPr>
        <w:t xml:space="preserve">specify Statute, Constitution, </w:t>
      </w:r>
      <w:proofErr w:type="gramStart"/>
      <w:r>
        <w:rPr>
          <w:i/>
          <w:iCs/>
        </w:rPr>
        <w:t>Special</w:t>
      </w:r>
      <w:proofErr w:type="gramEnd"/>
      <w:r>
        <w:rPr>
          <w:i/>
          <w:iCs/>
        </w:rPr>
        <w:t xml:space="preserve"> Provision of Appropriation Bill)</w:t>
      </w:r>
      <w:r>
        <w:t xml:space="preserve"> </w:t>
      </w:r>
    </w:p>
    <w:p w:rsidR="00000000" w:rsidRDefault="006D17D3">
      <w:pPr>
        <w:pStyle w:val="NormalWeb"/>
      </w:pPr>
      <w:r>
        <w:t>PERFORMING COMPONENT further certifies that it has authorit</w:t>
      </w:r>
      <w:r>
        <w:t>y to perform the services contracted for by authority granted in</w:t>
      </w:r>
      <w:proofErr w:type="gramStart"/>
      <w:r>
        <w:t>:_</w:t>
      </w:r>
      <w:proofErr w:type="gramEnd"/>
      <w:r>
        <w:t xml:space="preserve">___________________________________________ </w:t>
      </w:r>
      <w:r>
        <w:br/>
        <w:t>(</w:t>
      </w:r>
      <w:r>
        <w:rPr>
          <w:i/>
          <w:iCs/>
        </w:rPr>
        <w:t>specify Statute, Constitution, Special Provision of Appropriation Bill)</w:t>
      </w:r>
      <w:r>
        <w:t xml:space="preserve"> </w:t>
      </w:r>
    </w:p>
    <w:p w:rsidR="00000000" w:rsidRDefault="006D17D3">
      <w:pPr>
        <w:pStyle w:val="NormalWeb"/>
      </w:pPr>
      <w:r>
        <w:t xml:space="preserve">The undersigned parties bind themselves to the faithful performance of </w:t>
      </w:r>
      <w:r>
        <w:t xml:space="preserve">this Contract. </w:t>
      </w:r>
      <w:r>
        <w:br/>
        <w:t xml:space="preserve">  </w:t>
      </w:r>
    </w:p>
    <w:tbl>
      <w:tblPr>
        <w:tblW w:w="0" w:type="auto"/>
        <w:tblCellSpacing w:w="0" w:type="dxa"/>
        <w:tblCellMar>
          <w:left w:w="0" w:type="dxa"/>
          <w:right w:w="0" w:type="dxa"/>
        </w:tblCellMar>
        <w:tblLook w:val="0000" w:firstRow="0" w:lastRow="0" w:firstColumn="0" w:lastColumn="0" w:noHBand="0" w:noVBand="0"/>
      </w:tblPr>
      <w:tblGrid>
        <w:gridCol w:w="3400"/>
        <w:gridCol w:w="60"/>
        <w:gridCol w:w="60"/>
        <w:gridCol w:w="60"/>
        <w:gridCol w:w="60"/>
        <w:gridCol w:w="60"/>
        <w:gridCol w:w="3400"/>
      </w:tblGrid>
      <w:tr w:rsidR="00000000">
        <w:trPr>
          <w:tblCellSpacing w:w="0" w:type="dxa"/>
        </w:trPr>
        <w:tc>
          <w:tcPr>
            <w:tcW w:w="0" w:type="auto"/>
            <w:vAlign w:val="center"/>
          </w:tcPr>
          <w:p w:rsidR="00000000" w:rsidRDefault="006D17D3">
            <w:pPr>
              <w:jc w:val="center"/>
              <w:rPr>
                <w:color w:val="000000"/>
              </w:rPr>
            </w:pPr>
            <w:r>
              <w:rPr>
                <w:b/>
                <w:bCs/>
              </w:rPr>
              <w:t>RECEIVING COMPONENT</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jc w:val="center"/>
              <w:rPr>
                <w:color w:val="000000"/>
              </w:rPr>
            </w:pPr>
            <w:r>
              <w:rPr>
                <w:b/>
                <w:bCs/>
              </w:rPr>
              <w:t>PERFORMING COMPONENT</w:t>
            </w:r>
          </w:p>
        </w:tc>
      </w:tr>
      <w:tr w:rsidR="00000000">
        <w:trPr>
          <w:tblCellSpacing w:w="0" w:type="dxa"/>
        </w:trPr>
        <w:tc>
          <w:tcPr>
            <w:tcW w:w="0" w:type="auto"/>
            <w:vAlign w:val="center"/>
          </w:tcPr>
          <w:p w:rsidR="00000000" w:rsidRDefault="006D17D3">
            <w:pPr>
              <w:jc w:val="center"/>
              <w:rPr>
                <w:color w:val="000000"/>
              </w:rPr>
            </w:pPr>
            <w:r>
              <w:t xml:space="preserve">____________________________ </w:t>
            </w:r>
            <w:r>
              <w:br/>
              <w:t>Name of Component</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jc w:val="center"/>
              <w:rPr>
                <w:color w:val="000000"/>
              </w:rPr>
            </w:pPr>
            <w:r>
              <w:t xml:space="preserve">____________________________ </w:t>
            </w:r>
            <w:r>
              <w:br/>
              <w:t>Name of Component</w:t>
            </w:r>
          </w:p>
        </w:tc>
      </w:tr>
      <w:tr w:rsidR="00000000">
        <w:trPr>
          <w:tblCellSpacing w:w="0" w:type="dxa"/>
        </w:trPr>
        <w:tc>
          <w:tcPr>
            <w:tcW w:w="0" w:type="auto"/>
            <w:vAlign w:val="center"/>
          </w:tcPr>
          <w:p w:rsidR="00000000" w:rsidRDefault="006D17D3">
            <w:pPr>
              <w:jc w:val="center"/>
              <w:rPr>
                <w:color w:val="000000"/>
              </w:rPr>
            </w:pPr>
            <w:r>
              <w:t xml:space="preserve">By:_________________________ </w:t>
            </w:r>
            <w:r>
              <w:br/>
              <w:t>Authorized Signature</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jc w:val="center"/>
              <w:rPr>
                <w:color w:val="000000"/>
              </w:rPr>
            </w:pPr>
            <w:r>
              <w:t>By:______________</w:t>
            </w:r>
            <w:r>
              <w:t xml:space="preserve">___________ </w:t>
            </w:r>
            <w:r>
              <w:br/>
              <w:t>Authorized Signature</w:t>
            </w:r>
          </w:p>
        </w:tc>
      </w:tr>
      <w:tr w:rsidR="00000000">
        <w:trPr>
          <w:tblCellSpacing w:w="0" w:type="dxa"/>
        </w:trPr>
        <w:tc>
          <w:tcPr>
            <w:tcW w:w="0" w:type="auto"/>
            <w:vAlign w:val="center"/>
          </w:tcPr>
          <w:p w:rsidR="00000000" w:rsidRDefault="006D17D3">
            <w:pPr>
              <w:jc w:val="center"/>
              <w:rPr>
                <w:color w:val="000000"/>
              </w:rPr>
            </w:pPr>
            <w:r>
              <w:t xml:space="preserve">____________________________ </w:t>
            </w:r>
            <w:r>
              <w:br/>
              <w:t>Title</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jc w:val="center"/>
              <w:rPr>
                <w:color w:val="000000"/>
              </w:rPr>
            </w:pPr>
            <w:r>
              <w:t xml:space="preserve">____________________________ </w:t>
            </w:r>
            <w:r>
              <w:br/>
              <w:t>Title</w:t>
            </w:r>
          </w:p>
        </w:tc>
      </w:tr>
      <w:tr w:rsidR="00000000">
        <w:trPr>
          <w:tblCellSpacing w:w="0" w:type="dxa"/>
        </w:trPr>
        <w:tc>
          <w:tcPr>
            <w:tcW w:w="0" w:type="auto"/>
            <w:vAlign w:val="center"/>
          </w:tcPr>
          <w:p w:rsidR="00000000" w:rsidRDefault="006D17D3">
            <w:pPr>
              <w:rPr>
                <w:color w:val="000000"/>
              </w:rPr>
            </w:pPr>
            <w:r>
              <w:t>Date:________________________</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 </w:t>
            </w:r>
          </w:p>
        </w:tc>
        <w:tc>
          <w:tcPr>
            <w:tcW w:w="0" w:type="auto"/>
            <w:vAlign w:val="center"/>
          </w:tcPr>
          <w:p w:rsidR="00000000" w:rsidRDefault="006D17D3">
            <w:pPr>
              <w:rPr>
                <w:color w:val="000000"/>
              </w:rPr>
            </w:pPr>
            <w:r>
              <w:t>Date:________________________</w:t>
            </w:r>
          </w:p>
        </w:tc>
      </w:tr>
    </w:tbl>
    <w:p w:rsidR="00000000" w:rsidRDefault="006D17D3"/>
    <w:sectPr w:rsidR="0000000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D3"/>
    <w:rsid w:val="006D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3515A5-5C5E-46E4-AC32-121EBF94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660000"/>
      <w:u w:val="single"/>
    </w:rPr>
  </w:style>
  <w:style w:type="paragraph" w:styleId="NormalWeb">
    <w:name w:val="Normal (Web)"/>
    <w:basedOn w:val="Normal"/>
    <w:semiHidden/>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o.tamu.edu/soba/intrasystem-instructions.htm" TargetMode="External"/><Relationship Id="rId5" Type="http://schemas.openxmlformats.org/officeDocument/2006/relationships/hyperlink" Target="http://sago.tamu.edu/soba/intrasystem-instructions.htm" TargetMode="External"/><Relationship Id="rId4" Type="http://schemas.openxmlformats.org/officeDocument/2006/relationships/hyperlink" Target="http://sago.tamu.edu/soba/intrasystem-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TEXAS A&amp;M UNIVERSITY SYSTEM </vt:lpstr>
    </vt:vector>
  </TitlesOfParts>
  <Company>Texas Forest Service</Company>
  <LinksUpToDate>false</LinksUpToDate>
  <CharactersWithSpaces>3256</CharactersWithSpaces>
  <SharedDoc>false</SharedDoc>
  <HLinks>
    <vt:vector size="18" baseType="variant">
      <vt:variant>
        <vt:i4>8192063</vt:i4>
      </vt:variant>
      <vt:variant>
        <vt:i4>6</vt:i4>
      </vt:variant>
      <vt:variant>
        <vt:i4>0</vt:i4>
      </vt:variant>
      <vt:variant>
        <vt:i4>5</vt:i4>
      </vt:variant>
      <vt:variant>
        <vt:lpwstr>http://sago.tamu.edu/soba/intrasystem-instructions.htm</vt:lpwstr>
      </vt:variant>
      <vt:variant>
        <vt:lpwstr/>
      </vt:variant>
      <vt:variant>
        <vt:i4>8192063</vt:i4>
      </vt:variant>
      <vt:variant>
        <vt:i4>3</vt:i4>
      </vt:variant>
      <vt:variant>
        <vt:i4>0</vt:i4>
      </vt:variant>
      <vt:variant>
        <vt:i4>5</vt:i4>
      </vt:variant>
      <vt:variant>
        <vt:lpwstr>http://sago.tamu.edu/soba/intrasystem-instructions.htm</vt:lpwstr>
      </vt:variant>
      <vt:variant>
        <vt:lpwstr/>
      </vt:variant>
      <vt:variant>
        <vt:i4>8192063</vt:i4>
      </vt:variant>
      <vt:variant>
        <vt:i4>0</vt:i4>
      </vt:variant>
      <vt:variant>
        <vt:i4>0</vt:i4>
      </vt:variant>
      <vt:variant>
        <vt:i4>5</vt:i4>
      </vt:variant>
      <vt:variant>
        <vt:lpwstr>http://sago.tamu.edu/soba/intrasystem-instructions.htm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TEXAS A&amp;M UNIVERSITY SYSTEM</dc:title>
  <dc:subject/>
  <dc:creator>lpena</dc:creator>
  <cp:keywords/>
  <dc:description/>
  <cp:lastModifiedBy>Galloway, Madelyn</cp:lastModifiedBy>
  <cp:revision>2</cp:revision>
  <dcterms:created xsi:type="dcterms:W3CDTF">2018-07-31T16:23:00Z</dcterms:created>
  <dcterms:modified xsi:type="dcterms:W3CDTF">2018-07-31T16:23:00Z</dcterms:modified>
</cp:coreProperties>
</file>