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38062" w14:textId="77777777" w:rsidR="00B564FD" w:rsidRPr="00FF24F9" w:rsidRDefault="00B564FD" w:rsidP="00B564FD">
      <w:pPr>
        <w:spacing w:line="276" w:lineRule="auto"/>
        <w:rPr>
          <w:b/>
        </w:rPr>
      </w:pPr>
      <w:r w:rsidRPr="00FF24F9">
        <w:rPr>
          <w:b/>
        </w:rPr>
        <w:t>Programs</w:t>
      </w:r>
    </w:p>
    <w:p w14:paraId="13138063" w14:textId="77777777" w:rsidR="00B564FD" w:rsidRPr="00FF24F9" w:rsidRDefault="00B564FD" w:rsidP="00B564FD">
      <w:pPr>
        <w:spacing w:line="276" w:lineRule="auto"/>
      </w:pPr>
    </w:p>
    <w:p w14:paraId="13138064" w14:textId="301050E3" w:rsidR="00B564FD" w:rsidRPr="00FF24F9" w:rsidRDefault="00B564FD" w:rsidP="00B564FD">
      <w:pPr>
        <w:spacing w:line="276" w:lineRule="auto"/>
      </w:pPr>
      <w:r w:rsidRPr="00FF24F9">
        <w:t xml:space="preserve">All Texas A&amp;M Forest Service programs involving minors must meet the requirements contained in Rule </w:t>
      </w:r>
      <w:hyperlink r:id="rId7" w:history="1">
        <w:r w:rsidRPr="00FF24F9">
          <w:rPr>
            <w:rStyle w:val="Hyperlink"/>
          </w:rPr>
          <w:t>24.01.06.F1</w:t>
        </w:r>
      </w:hyperlink>
      <w:r w:rsidRPr="00FF24F9">
        <w:t>.</w:t>
      </w:r>
      <w:r w:rsidR="00FC7624">
        <w:t xml:space="preserve"> </w:t>
      </w:r>
      <w:r w:rsidR="00E47A0B" w:rsidRPr="00FF24F9">
        <w:t xml:space="preserve">In addition, the agency has identified the following best practices for working with minors: </w:t>
      </w:r>
    </w:p>
    <w:p w14:paraId="13138065" w14:textId="77777777" w:rsidR="00B564FD" w:rsidRPr="00FF24F9" w:rsidRDefault="00B564FD" w:rsidP="00B564FD">
      <w:pPr>
        <w:spacing w:line="276" w:lineRule="auto"/>
      </w:pPr>
    </w:p>
    <w:p w14:paraId="13138066" w14:textId="77777777" w:rsidR="00B564FD" w:rsidRPr="00FF24F9" w:rsidRDefault="00B564FD" w:rsidP="00B564FD">
      <w:pPr>
        <w:spacing w:line="276" w:lineRule="auto"/>
        <w:rPr>
          <w:b/>
        </w:rPr>
      </w:pPr>
      <w:r w:rsidRPr="00FF24F9">
        <w:rPr>
          <w:b/>
        </w:rPr>
        <w:t>Best Practices</w:t>
      </w:r>
    </w:p>
    <w:p w14:paraId="13138067" w14:textId="77777777" w:rsidR="00B564FD" w:rsidRPr="00FF24F9" w:rsidRDefault="00B564FD" w:rsidP="00B564FD">
      <w:pPr>
        <w:spacing w:line="276" w:lineRule="auto"/>
        <w:rPr>
          <w:b/>
        </w:rPr>
      </w:pPr>
    </w:p>
    <w:p w14:paraId="13138068" w14:textId="65823412" w:rsidR="00B564FD" w:rsidRPr="00FF24F9" w:rsidRDefault="00B564FD" w:rsidP="00B564FD">
      <w:pPr>
        <w:pStyle w:val="ListParagraph"/>
        <w:numPr>
          <w:ilvl w:val="0"/>
          <w:numId w:val="21"/>
        </w:numPr>
        <w:spacing w:line="276" w:lineRule="auto"/>
      </w:pPr>
      <w:r w:rsidRPr="00FF24F9">
        <w:t>Be a positive role model by acting in a caring, respectful, honest, responsible and professional manner.</w:t>
      </w:r>
      <w:r w:rsidR="00FC7624">
        <w:t xml:space="preserve"> </w:t>
      </w:r>
    </w:p>
    <w:p w14:paraId="13138069" w14:textId="5FE2B6FE" w:rsidR="00B564FD" w:rsidRPr="00FF24F9" w:rsidRDefault="00B564FD" w:rsidP="00B564FD">
      <w:pPr>
        <w:pStyle w:val="ListParagraph"/>
        <w:numPr>
          <w:ilvl w:val="0"/>
          <w:numId w:val="21"/>
        </w:numPr>
        <w:spacing w:before="100" w:beforeAutospacing="1" w:after="100" w:afterAutospacing="1" w:line="276" w:lineRule="auto"/>
      </w:pPr>
      <w:r w:rsidRPr="00FF24F9">
        <w:t xml:space="preserve">Physical contact with a minor should be appropriate for the </w:t>
      </w:r>
      <w:proofErr w:type="gramStart"/>
      <w:r w:rsidRPr="00FF24F9">
        <w:t>particular activity</w:t>
      </w:r>
      <w:proofErr w:type="gramEnd"/>
      <w:r w:rsidRPr="00FF24F9">
        <w:t>, program or circumstance and should have a clear educational purpose.</w:t>
      </w:r>
      <w:r w:rsidR="00FC7624">
        <w:t xml:space="preserve"> </w:t>
      </w:r>
      <w:r w:rsidRPr="00FF24F9">
        <w:t xml:space="preserve">Careful boundaries must be observed at all times. </w:t>
      </w:r>
      <w:proofErr w:type="gramStart"/>
      <w:r w:rsidRPr="00FF24F9">
        <w:t>With the exception of</w:t>
      </w:r>
      <w:proofErr w:type="gramEnd"/>
      <w:r w:rsidRPr="00FF24F9">
        <w:t xml:space="preserve"> a handshake, or a </w:t>
      </w:r>
      <w:proofErr w:type="gramStart"/>
      <w:r w:rsidRPr="00FF24F9">
        <w:t>pat</w:t>
      </w:r>
      <w:proofErr w:type="gramEnd"/>
      <w:r w:rsidRPr="00FF24F9">
        <w:t xml:space="preserve"> of praise on the back/shoulder, physical contact should not be initiated by the adult. Caution should be used when the physical contact is initiated by the minor.</w:t>
      </w:r>
    </w:p>
    <w:p w14:paraId="1313806A" w14:textId="77777777" w:rsidR="00B564FD" w:rsidRPr="00FF24F9" w:rsidRDefault="00B564FD" w:rsidP="00B564FD">
      <w:pPr>
        <w:pStyle w:val="ListParagraph"/>
        <w:numPr>
          <w:ilvl w:val="0"/>
          <w:numId w:val="21"/>
        </w:numPr>
        <w:spacing w:before="100" w:beforeAutospacing="1" w:after="100" w:afterAutospacing="1" w:line="276" w:lineRule="auto"/>
      </w:pPr>
      <w:r w:rsidRPr="00FF24F9">
        <w:t>Another adult should be present in every situation involving a minor.</w:t>
      </w:r>
    </w:p>
    <w:p w14:paraId="1313806B" w14:textId="013A74BA" w:rsidR="00B564FD" w:rsidRPr="00FF24F9" w:rsidRDefault="00B564FD" w:rsidP="00B564FD">
      <w:pPr>
        <w:pStyle w:val="ListParagraph"/>
        <w:numPr>
          <w:ilvl w:val="0"/>
          <w:numId w:val="21"/>
        </w:numPr>
        <w:tabs>
          <w:tab w:val="clear" w:pos="720"/>
          <w:tab w:val="num" w:pos="1080"/>
        </w:tabs>
        <w:spacing w:line="276" w:lineRule="auto"/>
        <w:ind w:left="1080"/>
      </w:pPr>
      <w:r w:rsidRPr="00FF24F9">
        <w:t>Always have a minimum of two approved adults present when working with minors.</w:t>
      </w:r>
      <w:r w:rsidR="00FC7624">
        <w:t xml:space="preserve"> </w:t>
      </w:r>
      <w:r w:rsidRPr="00FF24F9">
        <w:t>The two adults can be any combination of employees or volunteers, cooperator employees or volunteers, third-party organization employees or volunteers.</w:t>
      </w:r>
    </w:p>
    <w:p w14:paraId="1313806C" w14:textId="2E92BC47" w:rsidR="00B564FD" w:rsidRPr="00FF24F9" w:rsidRDefault="00B564FD" w:rsidP="00B564FD">
      <w:pPr>
        <w:pStyle w:val="ListParagraph"/>
        <w:numPr>
          <w:ilvl w:val="0"/>
          <w:numId w:val="21"/>
        </w:numPr>
        <w:tabs>
          <w:tab w:val="clear" w:pos="720"/>
          <w:tab w:val="num" w:pos="1080"/>
        </w:tabs>
        <w:spacing w:line="276" w:lineRule="auto"/>
        <w:ind w:left="1080"/>
      </w:pPr>
      <w:r w:rsidRPr="00FF24F9">
        <w:t xml:space="preserve">Avoid situations that would </w:t>
      </w:r>
      <w:proofErr w:type="gramStart"/>
      <w:r w:rsidRPr="00FF24F9">
        <w:t>have</w:t>
      </w:r>
      <w:proofErr w:type="gramEnd"/>
      <w:r w:rsidRPr="00FF24F9">
        <w:t xml:space="preserve"> only one adult with a minor.</w:t>
      </w:r>
      <w:r w:rsidR="00FC7624">
        <w:t xml:space="preserve"> </w:t>
      </w:r>
      <w:r w:rsidRPr="00FF24F9">
        <w:t>An employee cannot control when a minor may approach him or her for assistance, but the employee can control their actions thereafter.</w:t>
      </w:r>
      <w:r w:rsidR="00FC7624">
        <w:t xml:space="preserve"> </w:t>
      </w:r>
      <w:r w:rsidRPr="00FF24F9">
        <w:t>If another adult is nearby, call or motion for them to assist.</w:t>
      </w:r>
      <w:r w:rsidR="00FC7624">
        <w:t xml:space="preserve"> </w:t>
      </w:r>
      <w:r w:rsidRPr="00FF24F9">
        <w:t>The employee should answer the minor’s questions or direct them where they can find what they are looking for, but they should not go with or take the minor anywhere unless accompanied by another adult.</w:t>
      </w:r>
    </w:p>
    <w:p w14:paraId="1313806D" w14:textId="77777777" w:rsidR="00B564FD" w:rsidRPr="00FF24F9" w:rsidRDefault="00B564FD" w:rsidP="00B564FD">
      <w:pPr>
        <w:pStyle w:val="ListParagraph"/>
        <w:numPr>
          <w:ilvl w:val="0"/>
          <w:numId w:val="21"/>
        </w:numPr>
        <w:spacing w:before="100" w:beforeAutospacing="1" w:after="100" w:afterAutospacing="1" w:line="276" w:lineRule="auto"/>
      </w:pPr>
      <w:r w:rsidRPr="00FF24F9">
        <w:t xml:space="preserve">When transporting minors in a vehicle, the following safeguards must be followed: </w:t>
      </w:r>
    </w:p>
    <w:p w14:paraId="1313806E" w14:textId="741CE234" w:rsidR="00B564FD" w:rsidRPr="00FF24F9" w:rsidRDefault="00B564FD" w:rsidP="00B564FD">
      <w:pPr>
        <w:pStyle w:val="ListParagraph"/>
        <w:numPr>
          <w:ilvl w:val="0"/>
          <w:numId w:val="21"/>
        </w:numPr>
        <w:tabs>
          <w:tab w:val="clear" w:pos="720"/>
          <w:tab w:val="num" w:pos="1080"/>
        </w:tabs>
        <w:spacing w:line="276" w:lineRule="auto"/>
        <w:ind w:left="1080"/>
      </w:pPr>
      <w:r w:rsidRPr="00FF24F9">
        <w:t>If the activity is a</w:t>
      </w:r>
      <w:r w:rsidR="00CC4A4F">
        <w:t>n</w:t>
      </w:r>
      <w:r w:rsidRPr="00FF24F9">
        <w:t xml:space="preserve"> </w:t>
      </w:r>
      <w:r w:rsidR="00CC4A4F">
        <w:t>agency</w:t>
      </w:r>
      <w:r w:rsidRPr="00FF24F9">
        <w:t xml:space="preserve">-sponsored event, and transportation is the responsibility of </w:t>
      </w:r>
      <w:r w:rsidR="00CC4A4F">
        <w:t>agency</w:t>
      </w:r>
      <w:r w:rsidR="00CC4A4F" w:rsidRPr="00FF24F9">
        <w:t xml:space="preserve"> </w:t>
      </w:r>
      <w:r w:rsidRPr="00FF24F9">
        <w:t>staff, volunteers or cooperators, two adults must be present in each vehicle.</w:t>
      </w:r>
    </w:p>
    <w:p w14:paraId="1313806F" w14:textId="131ED37D" w:rsidR="00B564FD" w:rsidRPr="00FF24F9" w:rsidRDefault="00B564FD" w:rsidP="00B564FD">
      <w:pPr>
        <w:pStyle w:val="ListParagraph"/>
        <w:numPr>
          <w:ilvl w:val="0"/>
          <w:numId w:val="21"/>
        </w:numPr>
        <w:tabs>
          <w:tab w:val="clear" w:pos="720"/>
          <w:tab w:val="num" w:pos="1080"/>
        </w:tabs>
        <w:spacing w:line="276" w:lineRule="auto"/>
        <w:ind w:left="1080"/>
      </w:pPr>
      <w:r w:rsidRPr="00FF24F9">
        <w:t>If responsibility for transportation to/from a</w:t>
      </w:r>
      <w:r w:rsidR="00CC4A4F">
        <w:t>n</w:t>
      </w:r>
      <w:r w:rsidRPr="00FF24F9">
        <w:t xml:space="preserve"> </w:t>
      </w:r>
      <w:r w:rsidR="00CC4A4F">
        <w:t>agency</w:t>
      </w:r>
      <w:r w:rsidRPr="00FF24F9">
        <w:t>-sponsored event is left to the school, third-party organization or the parents/guardians of the minor, the school, third-party organization or the parents/guardians assume responsibility for the safety of the minors.</w:t>
      </w:r>
    </w:p>
    <w:p w14:paraId="13138070" w14:textId="77777777" w:rsidR="00B564FD" w:rsidRPr="00FF24F9" w:rsidRDefault="00B564FD" w:rsidP="00B564FD">
      <w:pPr>
        <w:pStyle w:val="ListParagraph"/>
        <w:numPr>
          <w:ilvl w:val="0"/>
          <w:numId w:val="21"/>
        </w:numPr>
        <w:spacing w:before="100" w:beforeAutospacing="1" w:after="100" w:afterAutospacing="1" w:line="276" w:lineRule="auto"/>
      </w:pPr>
      <w:r w:rsidRPr="00FF24F9">
        <w:t xml:space="preserve">Respect boundaries </w:t>
      </w:r>
    </w:p>
    <w:p w14:paraId="13138071" w14:textId="77777777" w:rsidR="00B564FD" w:rsidRPr="00FF24F9" w:rsidRDefault="00B564FD" w:rsidP="00B564FD">
      <w:pPr>
        <w:pStyle w:val="ListParagraph"/>
        <w:numPr>
          <w:ilvl w:val="0"/>
          <w:numId w:val="21"/>
        </w:numPr>
        <w:tabs>
          <w:tab w:val="clear" w:pos="720"/>
          <w:tab w:val="num" w:pos="1080"/>
        </w:tabs>
        <w:spacing w:line="276" w:lineRule="auto"/>
        <w:ind w:left="1080"/>
      </w:pPr>
      <w:r w:rsidRPr="00FF24F9">
        <w:t>Do not meet or communicate with minors outside of the program or activity, including via social media.</w:t>
      </w:r>
    </w:p>
    <w:p w14:paraId="13138072" w14:textId="77777777" w:rsidR="00B564FD" w:rsidRPr="00FF24F9" w:rsidRDefault="00B564FD" w:rsidP="00B564FD">
      <w:pPr>
        <w:pStyle w:val="ListParagraph"/>
        <w:numPr>
          <w:ilvl w:val="0"/>
          <w:numId w:val="21"/>
        </w:numPr>
        <w:tabs>
          <w:tab w:val="clear" w:pos="720"/>
          <w:tab w:val="num" w:pos="1080"/>
        </w:tabs>
        <w:spacing w:line="276" w:lineRule="auto"/>
        <w:ind w:left="1080"/>
      </w:pPr>
      <w:r w:rsidRPr="00FF24F9">
        <w:t>Any communication with minors outside of the program or activity should be done through the teacher or parent/guardian.</w:t>
      </w:r>
    </w:p>
    <w:p w14:paraId="13138073" w14:textId="16999BEB" w:rsidR="00B564FD" w:rsidRPr="00FF24F9" w:rsidRDefault="00B564FD" w:rsidP="00B564FD">
      <w:pPr>
        <w:pStyle w:val="ListParagraph"/>
        <w:numPr>
          <w:ilvl w:val="0"/>
          <w:numId w:val="21"/>
        </w:numPr>
        <w:tabs>
          <w:tab w:val="clear" w:pos="720"/>
          <w:tab w:val="num" w:pos="1080"/>
        </w:tabs>
        <w:spacing w:line="276" w:lineRule="auto"/>
        <w:ind w:left="1080"/>
      </w:pPr>
      <w:r w:rsidRPr="00FF24F9">
        <w:lastRenderedPageBreak/>
        <w:t>Discipline and health/wellness issues should be handled by the parent/guardian, teacher or other representative of the organization responsible for the minor.</w:t>
      </w:r>
      <w:r w:rsidR="00FC7624">
        <w:t xml:space="preserve"> </w:t>
      </w:r>
      <w:r w:rsidRPr="00FF24F9">
        <w:t xml:space="preserve"> </w:t>
      </w:r>
    </w:p>
    <w:p w14:paraId="13138074" w14:textId="77777777" w:rsidR="00B564FD" w:rsidRPr="00FF24F9" w:rsidRDefault="00B564FD" w:rsidP="00B564FD">
      <w:pPr>
        <w:pStyle w:val="ListParagraph"/>
        <w:numPr>
          <w:ilvl w:val="0"/>
          <w:numId w:val="21"/>
        </w:numPr>
        <w:spacing w:line="276" w:lineRule="auto"/>
      </w:pPr>
      <w:r w:rsidRPr="00FF24F9">
        <w:t>Respect your role as a role model</w:t>
      </w:r>
    </w:p>
    <w:p w14:paraId="13138075" w14:textId="64B11C1D" w:rsidR="00B564FD" w:rsidRPr="00FF24F9" w:rsidRDefault="00B564FD" w:rsidP="00B564FD">
      <w:pPr>
        <w:pStyle w:val="ListParagraph"/>
        <w:numPr>
          <w:ilvl w:val="0"/>
          <w:numId w:val="21"/>
        </w:numPr>
        <w:tabs>
          <w:tab w:val="clear" w:pos="720"/>
          <w:tab w:val="num" w:pos="1080"/>
        </w:tabs>
        <w:spacing w:line="276" w:lineRule="auto"/>
        <w:ind w:left="1080"/>
      </w:pPr>
      <w:r w:rsidRPr="00FF24F9">
        <w:t>Wear appropriate clothing/uniform for the activity or program.</w:t>
      </w:r>
      <w:r w:rsidR="00FC7624">
        <w:t xml:space="preserve"> </w:t>
      </w:r>
    </w:p>
    <w:p w14:paraId="13138076" w14:textId="77777777" w:rsidR="00B564FD" w:rsidRPr="00FF24F9" w:rsidRDefault="00B564FD" w:rsidP="00B564FD">
      <w:pPr>
        <w:pStyle w:val="ListParagraph"/>
        <w:numPr>
          <w:ilvl w:val="0"/>
          <w:numId w:val="21"/>
        </w:numPr>
        <w:tabs>
          <w:tab w:val="clear" w:pos="720"/>
          <w:tab w:val="num" w:pos="1080"/>
        </w:tabs>
        <w:spacing w:line="276" w:lineRule="auto"/>
        <w:ind w:left="1080"/>
      </w:pPr>
      <w:r w:rsidRPr="00FF24F9">
        <w:t>Do not use profanity or discuss topics which could not comfortably be used in the presence of parents or another adult.</w:t>
      </w:r>
    </w:p>
    <w:p w14:paraId="13138077" w14:textId="77777777" w:rsidR="00B564FD" w:rsidRPr="00FF24F9" w:rsidRDefault="00B564FD" w:rsidP="00B564FD">
      <w:pPr>
        <w:pStyle w:val="ListParagraph"/>
        <w:numPr>
          <w:ilvl w:val="0"/>
          <w:numId w:val="21"/>
        </w:numPr>
        <w:tabs>
          <w:tab w:val="clear" w:pos="720"/>
          <w:tab w:val="num" w:pos="1080"/>
        </w:tabs>
        <w:spacing w:line="276" w:lineRule="auto"/>
        <w:ind w:left="1080"/>
      </w:pPr>
      <w:r w:rsidRPr="00FF24F9">
        <w:t xml:space="preserve">Do not use tobacco products or e-cigarettes in the presence of minors. </w:t>
      </w:r>
    </w:p>
    <w:p w14:paraId="13138078" w14:textId="77777777" w:rsidR="00B564FD" w:rsidRPr="00FF24F9" w:rsidRDefault="00B564FD" w:rsidP="00B564FD">
      <w:pPr>
        <w:pStyle w:val="BodyTextIndent2"/>
        <w:rPr>
          <w:b/>
          <w:sz w:val="24"/>
          <w:szCs w:val="24"/>
        </w:rPr>
      </w:pPr>
    </w:p>
    <w:p w14:paraId="13138079" w14:textId="77777777" w:rsidR="00B564FD" w:rsidRPr="00FF24F9" w:rsidRDefault="00B564FD" w:rsidP="00B564FD">
      <w:pPr>
        <w:pStyle w:val="BodyTextIndent2"/>
        <w:rPr>
          <w:b/>
          <w:sz w:val="24"/>
          <w:szCs w:val="24"/>
        </w:rPr>
      </w:pPr>
      <w:r w:rsidRPr="00FF24F9">
        <w:rPr>
          <w:b/>
          <w:sz w:val="24"/>
          <w:szCs w:val="24"/>
        </w:rPr>
        <w:t>Training</w:t>
      </w:r>
    </w:p>
    <w:p w14:paraId="1313807A" w14:textId="77777777" w:rsidR="00B564FD" w:rsidRPr="00FF24F9" w:rsidRDefault="00B564FD" w:rsidP="00B564FD">
      <w:pPr>
        <w:pStyle w:val="BodyTextIndent2"/>
        <w:rPr>
          <w:sz w:val="24"/>
          <w:szCs w:val="24"/>
        </w:rPr>
      </w:pPr>
    </w:p>
    <w:p w14:paraId="1313807B" w14:textId="2329D8A3" w:rsidR="00B564FD" w:rsidRPr="00FF24F9" w:rsidRDefault="00CC4A4F" w:rsidP="00B564FD">
      <w:pPr>
        <w:pStyle w:val="BodyTextIndent2"/>
        <w:ind w:left="0" w:firstLine="0"/>
        <w:rPr>
          <w:sz w:val="24"/>
          <w:szCs w:val="24"/>
        </w:rPr>
      </w:pPr>
      <w:r>
        <w:rPr>
          <w:sz w:val="24"/>
          <w:szCs w:val="24"/>
        </w:rPr>
        <w:t>E</w:t>
      </w:r>
      <w:r w:rsidR="00B564FD" w:rsidRPr="00FF24F9">
        <w:rPr>
          <w:sz w:val="24"/>
          <w:szCs w:val="24"/>
        </w:rPr>
        <w:t>mployees that are serving as a lead facilitator for any program that involves working with minors are responsible for providing all employees and volunteers assisting with the program, an in-person overview of best practices for working with minors, prior to the beginning of the event.</w:t>
      </w:r>
      <w:r w:rsidR="00FC7624">
        <w:rPr>
          <w:sz w:val="24"/>
          <w:szCs w:val="24"/>
        </w:rPr>
        <w:t xml:space="preserve"> </w:t>
      </w:r>
      <w:r w:rsidR="00B564FD" w:rsidRPr="00FF24F9">
        <w:rPr>
          <w:sz w:val="24"/>
          <w:szCs w:val="24"/>
        </w:rPr>
        <w:t>Lead facilitators can utilize information from this document as well as information from TrainTraq course 2111652 (Child Protection Training) and any other pertinent material for this overview.</w:t>
      </w:r>
      <w:r w:rsidR="00FC7624">
        <w:rPr>
          <w:sz w:val="24"/>
          <w:szCs w:val="24"/>
        </w:rPr>
        <w:t xml:space="preserve"> </w:t>
      </w:r>
    </w:p>
    <w:p w14:paraId="1313807C" w14:textId="77777777" w:rsidR="00B564FD" w:rsidRPr="00FF24F9" w:rsidRDefault="00B564FD" w:rsidP="00B564FD"/>
    <w:p w14:paraId="1313807D" w14:textId="77777777" w:rsidR="00B564FD" w:rsidRPr="00FF24F9" w:rsidRDefault="00B564FD" w:rsidP="00B564FD">
      <w:pPr>
        <w:spacing w:line="276" w:lineRule="auto"/>
        <w:rPr>
          <w:b/>
        </w:rPr>
      </w:pPr>
      <w:r w:rsidRPr="00FF24F9">
        <w:rPr>
          <w:b/>
        </w:rPr>
        <w:t>Photo Permissions</w:t>
      </w:r>
    </w:p>
    <w:p w14:paraId="1313807E" w14:textId="27CF9543" w:rsidR="00B564FD" w:rsidRPr="00FF24F9" w:rsidRDefault="00B564FD" w:rsidP="00B564FD">
      <w:pPr>
        <w:spacing w:line="276" w:lineRule="auto"/>
      </w:pPr>
      <w:r w:rsidRPr="00FF24F9">
        <w:br/>
        <w:t xml:space="preserve">Make sure that you have permission to use a photo of someone, especially students under 18. Obtain proper photo/video/audio </w:t>
      </w:r>
      <w:hyperlink r:id="rId8" w:history="1">
        <w:r w:rsidR="0038423C" w:rsidRPr="00EE1E7A">
          <w:rPr>
            <w:rStyle w:val="Hyperlink"/>
          </w:rPr>
          <w:t>Media Release Form</w:t>
        </w:r>
      </w:hyperlink>
      <w:r w:rsidR="0038423C">
        <w:t xml:space="preserve"> </w:t>
      </w:r>
      <w:r w:rsidRPr="00FF24F9">
        <w:t>signed by a parent/guardian prior to taking pictures, video or recordings of minors.</w:t>
      </w:r>
      <w:r w:rsidR="00FC7624">
        <w:t xml:space="preserve"> </w:t>
      </w:r>
      <w:proofErr w:type="gramStart"/>
      <w:r w:rsidRPr="00FF24F9">
        <w:t>In regard to</w:t>
      </w:r>
      <w:proofErr w:type="gramEnd"/>
      <w:r w:rsidRPr="00FF24F9">
        <w:t xml:space="preserve"> minors on a field trip with a school, they already have signed an agreed photo </w:t>
      </w:r>
      <w:proofErr w:type="gramStart"/>
      <w:r w:rsidRPr="00FF24F9">
        <w:t>permissions</w:t>
      </w:r>
      <w:proofErr w:type="gramEnd"/>
      <w:r w:rsidRPr="00FF24F9">
        <w:t xml:space="preserve"> in the school’s files and you may obtain these forms from the teacher. </w:t>
      </w:r>
    </w:p>
    <w:p w14:paraId="1313807F" w14:textId="77777777" w:rsidR="00B564FD" w:rsidRPr="00FF24F9" w:rsidRDefault="00B564FD" w:rsidP="00B564FD">
      <w:pPr>
        <w:spacing w:line="276" w:lineRule="auto"/>
      </w:pPr>
    </w:p>
    <w:p w14:paraId="13138080" w14:textId="77777777" w:rsidR="00B564FD" w:rsidRPr="00FF24F9" w:rsidRDefault="00B564FD" w:rsidP="00B564FD">
      <w:pPr>
        <w:spacing w:line="276" w:lineRule="auto"/>
      </w:pPr>
      <w:r w:rsidRPr="00FF24F9">
        <w:t xml:space="preserve">If you take a photo of a large group where individuals aren’t specifically identifiable, you don’t need photo permissions. But if you want to </w:t>
      </w:r>
      <w:r w:rsidR="00F74E67">
        <w:t>er</w:t>
      </w:r>
      <w:r w:rsidRPr="00FF24F9">
        <w:t>r on the side of caution, have copies of your photo release form on hand.</w:t>
      </w:r>
    </w:p>
    <w:p w14:paraId="13138081" w14:textId="77777777" w:rsidR="00B564FD" w:rsidRPr="00FF24F9" w:rsidRDefault="00B564FD" w:rsidP="00B564FD">
      <w:pPr>
        <w:spacing w:line="276" w:lineRule="auto"/>
      </w:pPr>
    </w:p>
    <w:p w14:paraId="13138082" w14:textId="77777777" w:rsidR="00B564FD" w:rsidRPr="00FF24F9" w:rsidRDefault="00B564FD" w:rsidP="00B564FD">
      <w:pPr>
        <w:spacing w:line="276" w:lineRule="auto"/>
      </w:pPr>
      <w:r w:rsidRPr="00FF24F9">
        <w:t>If you use these photos, videos or recordings, never identify the minor by name.</w:t>
      </w:r>
    </w:p>
    <w:p w14:paraId="13138083" w14:textId="77777777" w:rsidR="00A90EE8" w:rsidRPr="00FF24F9" w:rsidRDefault="009C1C4F" w:rsidP="00B564FD">
      <w:r w:rsidRPr="00FF24F9">
        <w:t xml:space="preserve"> </w:t>
      </w:r>
    </w:p>
    <w:p w14:paraId="13138084" w14:textId="77777777" w:rsidR="001B02C5" w:rsidRPr="00FF24F9" w:rsidRDefault="001B02C5" w:rsidP="00B564FD">
      <w:pPr>
        <w:rPr>
          <w:b/>
        </w:rPr>
      </w:pPr>
      <w:r w:rsidRPr="00FF24F9">
        <w:rPr>
          <w:b/>
        </w:rPr>
        <w:t>Annual Review of Programs for Minors</w:t>
      </w:r>
    </w:p>
    <w:p w14:paraId="13138085" w14:textId="77777777" w:rsidR="001B02C5" w:rsidRPr="00FF24F9" w:rsidRDefault="001B02C5" w:rsidP="00B564FD"/>
    <w:p w14:paraId="13138086" w14:textId="01BBBB1E" w:rsidR="001B02C5" w:rsidRDefault="001B02C5" w:rsidP="001B02C5">
      <w:r w:rsidRPr="00FF24F9">
        <w:t>In September of each year the Environmental Health &amp; Safety Officer will review the existing programs that meet the definition of Programs for Minors.</w:t>
      </w:r>
      <w:r w:rsidR="00FC7624">
        <w:t xml:space="preserve"> </w:t>
      </w:r>
      <w:r w:rsidRPr="00FF24F9">
        <w:t xml:space="preserve">As part of this review, the program directors will be contacted to ensure that the programs are still occurring and that the requirements in Sec. </w:t>
      </w:r>
      <w:r w:rsidR="00083D4C">
        <w:t>4</w:t>
      </w:r>
      <w:r w:rsidRPr="00FF24F9">
        <w:t xml:space="preserve">.1 and </w:t>
      </w:r>
      <w:r w:rsidR="00083D4C">
        <w:t>5</w:t>
      </w:r>
      <w:r w:rsidRPr="00FF24F9">
        <w:t xml:space="preserve">.1 of Rule 24.01.06.F1 </w:t>
      </w:r>
      <w:r w:rsidRPr="00F608CE">
        <w:rPr>
          <w:i/>
        </w:rPr>
        <w:t>Programs for Minors</w:t>
      </w:r>
      <w:r>
        <w:t xml:space="preserve"> have been met.</w:t>
      </w:r>
    </w:p>
    <w:p w14:paraId="229575B3" w14:textId="77777777" w:rsidR="009A40FE" w:rsidRDefault="009A40FE" w:rsidP="001B02C5"/>
    <w:p w14:paraId="22FF502C" w14:textId="77777777" w:rsidR="009A40FE" w:rsidRDefault="009A40FE" w:rsidP="001B02C5"/>
    <w:p w14:paraId="785AFD6E" w14:textId="00BA36CE" w:rsidR="009A40FE" w:rsidRPr="00B564FD" w:rsidRDefault="009A40FE" w:rsidP="009A40FE">
      <w:pPr>
        <w:jc w:val="center"/>
      </w:pPr>
      <w:r>
        <w:t xml:space="preserve">CONTACT: </w:t>
      </w:r>
      <w:hyperlink r:id="rId9" w:history="1">
        <w:r w:rsidRPr="009A40FE">
          <w:rPr>
            <w:rStyle w:val="Hyperlink"/>
          </w:rPr>
          <w:t>Environmental Health &amp; Safety Officer</w:t>
        </w:r>
      </w:hyperlink>
      <w:r>
        <w:t>, (979) 458-</w:t>
      </w:r>
      <w:r w:rsidR="00083D4C">
        <w:t>6697</w:t>
      </w:r>
    </w:p>
    <w:sectPr w:rsidR="009A40FE" w:rsidRPr="00B564FD" w:rsidSect="005F24D4">
      <w:headerReference w:type="default" r:id="rId10"/>
      <w:footerReference w:type="default" r:id="rId11"/>
      <w:pgSz w:w="12240" w:h="15840" w:code="1"/>
      <w:pgMar w:top="1166" w:right="1296" w:bottom="1166" w:left="129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6AAB3" w14:textId="77777777" w:rsidR="00703ED0" w:rsidRDefault="00703ED0" w:rsidP="001E3283">
      <w:r>
        <w:separator/>
      </w:r>
    </w:p>
  </w:endnote>
  <w:endnote w:type="continuationSeparator" w:id="0">
    <w:p w14:paraId="202FCCFC" w14:textId="77777777" w:rsidR="00703ED0" w:rsidRDefault="00703ED0" w:rsidP="001E3283">
      <w:r>
        <w:continuationSeparator/>
      </w:r>
    </w:p>
  </w:endnote>
  <w:endnote w:type="continuationNotice" w:id="1">
    <w:p w14:paraId="4135308E" w14:textId="77777777" w:rsidR="00703ED0" w:rsidRDefault="00703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808F" w14:textId="5435BE89" w:rsidR="001E3283" w:rsidRDefault="00FF24F9">
    <w:pPr>
      <w:pStyle w:val="Footer"/>
      <w:pBdr>
        <w:top w:val="thinThickSmallGap" w:sz="24" w:space="1" w:color="622423" w:themeColor="accent2" w:themeShade="7F"/>
      </w:pBdr>
      <w:rPr>
        <w:rFonts w:asciiTheme="majorHAnsi" w:hAnsiTheme="majorHAnsi"/>
      </w:rPr>
    </w:pPr>
    <w:r>
      <w:rPr>
        <w:rFonts w:ascii="Cambria" w:hAnsi="Cambria"/>
        <w:i/>
        <w:sz w:val="18"/>
        <w:szCs w:val="18"/>
      </w:rPr>
      <w:t xml:space="preserve">Revised </w:t>
    </w:r>
    <w:r w:rsidR="002C0C03">
      <w:rPr>
        <w:rFonts w:ascii="Cambria" w:hAnsi="Cambria"/>
        <w:i/>
        <w:sz w:val="18"/>
        <w:szCs w:val="18"/>
      </w:rPr>
      <w:t>04</w:t>
    </w:r>
    <w:r w:rsidR="00920993">
      <w:rPr>
        <w:rFonts w:ascii="Cambria" w:hAnsi="Cambria"/>
        <w:i/>
        <w:sz w:val="18"/>
        <w:szCs w:val="18"/>
      </w:rPr>
      <w:t>/</w:t>
    </w:r>
    <w:r w:rsidR="00A44827">
      <w:rPr>
        <w:rFonts w:ascii="Cambria" w:hAnsi="Cambria"/>
        <w:i/>
        <w:sz w:val="18"/>
        <w:szCs w:val="18"/>
      </w:rPr>
      <w:t>10</w:t>
    </w:r>
    <w:r w:rsidR="00920993">
      <w:rPr>
        <w:rFonts w:ascii="Cambria" w:hAnsi="Cambria"/>
        <w:i/>
        <w:sz w:val="18"/>
        <w:szCs w:val="18"/>
      </w:rPr>
      <w:t>/</w:t>
    </w:r>
    <w:r w:rsidR="00464605">
      <w:rPr>
        <w:rFonts w:ascii="Cambria" w:hAnsi="Cambria"/>
        <w:i/>
        <w:sz w:val="18"/>
        <w:szCs w:val="18"/>
      </w:rPr>
      <w:t>25</w:t>
    </w:r>
    <w:r w:rsidR="001E3283">
      <w:rPr>
        <w:rFonts w:asciiTheme="majorHAnsi" w:hAnsiTheme="majorHAnsi"/>
      </w:rPr>
      <w:ptab w:relativeTo="margin" w:alignment="right" w:leader="none"/>
    </w:r>
    <w:r w:rsidR="001E3283" w:rsidRPr="00914E2B">
      <w:rPr>
        <w:rFonts w:ascii="Cambria" w:hAnsi="Cambria"/>
        <w:sz w:val="18"/>
        <w:szCs w:val="18"/>
      </w:rPr>
      <w:t xml:space="preserve">Page </w:t>
    </w:r>
    <w:r w:rsidR="00C0454D" w:rsidRPr="00914E2B">
      <w:rPr>
        <w:rFonts w:ascii="Cambria" w:hAnsi="Cambria"/>
        <w:sz w:val="18"/>
        <w:szCs w:val="18"/>
      </w:rPr>
      <w:fldChar w:fldCharType="begin"/>
    </w:r>
    <w:r w:rsidR="00C0454D" w:rsidRPr="00914E2B">
      <w:rPr>
        <w:rFonts w:ascii="Cambria" w:hAnsi="Cambria"/>
        <w:sz w:val="18"/>
        <w:szCs w:val="18"/>
      </w:rPr>
      <w:instrText xml:space="preserve"> PAGE   \* MERGEFORMAT </w:instrText>
    </w:r>
    <w:r w:rsidR="00C0454D" w:rsidRPr="00914E2B">
      <w:rPr>
        <w:rFonts w:ascii="Cambria" w:hAnsi="Cambria"/>
        <w:sz w:val="18"/>
        <w:szCs w:val="18"/>
      </w:rPr>
      <w:fldChar w:fldCharType="separate"/>
    </w:r>
    <w:r w:rsidR="00F74E67">
      <w:rPr>
        <w:rFonts w:ascii="Cambria" w:hAnsi="Cambria"/>
        <w:noProof/>
        <w:sz w:val="18"/>
        <w:szCs w:val="18"/>
      </w:rPr>
      <w:t>1</w:t>
    </w:r>
    <w:r w:rsidR="00C0454D" w:rsidRPr="00914E2B">
      <w:rPr>
        <w:rFonts w:ascii="Cambria" w:hAnsi="Cambria"/>
        <w:sz w:val="18"/>
        <w:szCs w:val="18"/>
      </w:rPr>
      <w:fldChar w:fldCharType="end"/>
    </w:r>
  </w:p>
  <w:p w14:paraId="13138090" w14:textId="77777777" w:rsidR="001E3283" w:rsidRDefault="001E3283" w:rsidP="00914E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C8CFA" w14:textId="77777777" w:rsidR="00703ED0" w:rsidRDefault="00703ED0" w:rsidP="001E3283">
      <w:r>
        <w:separator/>
      </w:r>
    </w:p>
  </w:footnote>
  <w:footnote w:type="continuationSeparator" w:id="0">
    <w:p w14:paraId="7F095D2F" w14:textId="77777777" w:rsidR="00703ED0" w:rsidRDefault="00703ED0" w:rsidP="001E3283">
      <w:r>
        <w:continuationSeparator/>
      </w:r>
    </w:p>
  </w:footnote>
  <w:footnote w:type="continuationNotice" w:id="1">
    <w:p w14:paraId="74AB890E" w14:textId="77777777" w:rsidR="00703ED0" w:rsidRDefault="00703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808B" w14:textId="77777777" w:rsidR="000C34EA" w:rsidRDefault="0051423A">
    <w:pPr>
      <w:pStyle w:val="Header"/>
      <w:pBdr>
        <w:bottom w:val="thickThinSmallGap" w:sz="24" w:space="1" w:color="622423" w:themeColor="accent2" w:themeShade="7F"/>
      </w:pBdr>
      <w:jc w:val="center"/>
      <w:rPr>
        <w:rFonts w:eastAsiaTheme="majorEastAsia"/>
      </w:rPr>
    </w:pPr>
    <w:r>
      <w:rPr>
        <w:noProof/>
      </w:rPr>
      <w:drawing>
        <wp:inline distT="0" distB="0" distL="0" distR="0" wp14:anchorId="13138091" wp14:editId="13138092">
          <wp:extent cx="1828800" cy="411480"/>
          <wp:effectExtent l="0" t="0" r="0" b="7620"/>
          <wp:docPr id="6" name="Picture 6" descr="S:\Associate Director's Office\Administrative Procedures\Draft Admin Procedures\Admin Proc Tools\TFS Logo\TFS_RGB-maroon_gray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sociate Director's Office\Administrative Procedures\Draft Admin Procedures\Admin Proc Tools\TFS Logo\TFS_RGB-maroon_gray_ty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p>
  <w:p w14:paraId="1313808C" w14:textId="77777777" w:rsidR="000C34EA" w:rsidRPr="000C34EA" w:rsidRDefault="000C34EA">
    <w:pPr>
      <w:pStyle w:val="Header"/>
      <w:pBdr>
        <w:bottom w:val="thickThinSmallGap" w:sz="24" w:space="1" w:color="622423" w:themeColor="accent2" w:themeShade="7F"/>
      </w:pBdr>
      <w:jc w:val="center"/>
      <w:rPr>
        <w:rFonts w:eastAsiaTheme="majorEastAsia"/>
      </w:rPr>
    </w:pPr>
  </w:p>
  <w:p w14:paraId="1313808D" w14:textId="02D53509" w:rsidR="000C34EA" w:rsidRPr="000C34EA" w:rsidRDefault="00BF1FC8">
    <w:pPr>
      <w:pStyle w:val="Header"/>
      <w:pBdr>
        <w:bottom w:val="thickThinSmallGap" w:sz="24" w:space="1" w:color="622423" w:themeColor="accent2" w:themeShade="7F"/>
      </w:pBdr>
      <w:jc w:val="center"/>
      <w:rPr>
        <w:rFonts w:ascii="Cambria" w:eastAsiaTheme="majorEastAsia" w:hAnsi="Cambria" w:cstheme="majorBidi"/>
        <w:i/>
        <w:sz w:val="32"/>
        <w:szCs w:val="32"/>
      </w:rPr>
    </w:pPr>
    <w:r>
      <w:rPr>
        <w:rFonts w:ascii="Cambria" w:eastAsiaTheme="majorEastAsia" w:hAnsi="Cambria" w:cstheme="majorBidi"/>
        <w:i/>
        <w:sz w:val="32"/>
        <w:szCs w:val="32"/>
      </w:rPr>
      <w:t>Working With</w:t>
    </w:r>
    <w:r w:rsidR="005B6E1F">
      <w:rPr>
        <w:rFonts w:ascii="Cambria" w:eastAsiaTheme="majorEastAsia" w:hAnsi="Cambria" w:cstheme="majorBidi"/>
        <w:i/>
        <w:sz w:val="32"/>
        <w:szCs w:val="32"/>
      </w:rPr>
      <w:t xml:space="preserve"> Minors</w:t>
    </w:r>
    <w:r w:rsidR="00083D4C">
      <w:rPr>
        <w:rFonts w:ascii="Cambria" w:eastAsiaTheme="majorEastAsia" w:hAnsi="Cambria" w:cstheme="majorBidi"/>
        <w:i/>
        <w:sz w:val="32"/>
        <w:szCs w:val="32"/>
      </w:rPr>
      <w:t xml:space="preserve"> Guidelines</w:t>
    </w:r>
  </w:p>
  <w:p w14:paraId="1313808E" w14:textId="77777777" w:rsidR="000C34EA" w:rsidRDefault="000C3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AF9"/>
    <w:multiLevelType w:val="hybridMultilevel"/>
    <w:tmpl w:val="4A88BF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03A1B"/>
    <w:multiLevelType w:val="hybridMultilevel"/>
    <w:tmpl w:val="DC7621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2457C"/>
    <w:multiLevelType w:val="hybridMultilevel"/>
    <w:tmpl w:val="F2B6C33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88C5F68"/>
    <w:multiLevelType w:val="hybridMultilevel"/>
    <w:tmpl w:val="B66835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BC519B"/>
    <w:multiLevelType w:val="hybridMultilevel"/>
    <w:tmpl w:val="DEAE6E8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B09D9"/>
    <w:multiLevelType w:val="hybridMultilevel"/>
    <w:tmpl w:val="FFCCE37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E5251"/>
    <w:multiLevelType w:val="hybridMultilevel"/>
    <w:tmpl w:val="8C6E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235B3"/>
    <w:multiLevelType w:val="hybridMultilevel"/>
    <w:tmpl w:val="FCA037E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187A1F"/>
    <w:multiLevelType w:val="multilevel"/>
    <w:tmpl w:val="DC565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173ED"/>
    <w:multiLevelType w:val="multilevel"/>
    <w:tmpl w:val="FCA037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46077"/>
    <w:multiLevelType w:val="hybridMultilevel"/>
    <w:tmpl w:val="FFD4F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965D69"/>
    <w:multiLevelType w:val="multilevel"/>
    <w:tmpl w:val="01FA1B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A316A"/>
    <w:multiLevelType w:val="multilevel"/>
    <w:tmpl w:val="4A88BF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B766C5"/>
    <w:multiLevelType w:val="hybridMultilevel"/>
    <w:tmpl w:val="9D041D7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5EE95671"/>
    <w:multiLevelType w:val="hybridMultilevel"/>
    <w:tmpl w:val="FF66A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2E30A5"/>
    <w:multiLevelType w:val="hybridMultilevel"/>
    <w:tmpl w:val="C7324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5A1F96"/>
    <w:multiLevelType w:val="hybridMultilevel"/>
    <w:tmpl w:val="CAD4C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B22FC6"/>
    <w:multiLevelType w:val="hybridMultilevel"/>
    <w:tmpl w:val="01FA1B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E8345C"/>
    <w:multiLevelType w:val="multilevel"/>
    <w:tmpl w:val="DC7621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E220F"/>
    <w:multiLevelType w:val="hybridMultilevel"/>
    <w:tmpl w:val="B8788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31D34"/>
    <w:multiLevelType w:val="multilevel"/>
    <w:tmpl w:val="C73248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50258080">
    <w:abstractNumId w:val="0"/>
  </w:num>
  <w:num w:numId="2" w16cid:durableId="1853572416">
    <w:abstractNumId w:val="12"/>
  </w:num>
  <w:num w:numId="3" w16cid:durableId="480467880">
    <w:abstractNumId w:val="16"/>
  </w:num>
  <w:num w:numId="4" w16cid:durableId="795417944">
    <w:abstractNumId w:val="15"/>
  </w:num>
  <w:num w:numId="5" w16cid:durableId="1175808157">
    <w:abstractNumId w:val="20"/>
  </w:num>
  <w:num w:numId="6" w16cid:durableId="1751541524">
    <w:abstractNumId w:val="5"/>
  </w:num>
  <w:num w:numId="7" w16cid:durableId="222520180">
    <w:abstractNumId w:val="1"/>
  </w:num>
  <w:num w:numId="8" w16cid:durableId="2079789527">
    <w:abstractNumId w:val="18"/>
  </w:num>
  <w:num w:numId="9" w16cid:durableId="1213998347">
    <w:abstractNumId w:val="17"/>
  </w:num>
  <w:num w:numId="10" w16cid:durableId="743376766">
    <w:abstractNumId w:val="11"/>
  </w:num>
  <w:num w:numId="11" w16cid:durableId="608968301">
    <w:abstractNumId w:val="7"/>
  </w:num>
  <w:num w:numId="12" w16cid:durableId="1791438155">
    <w:abstractNumId w:val="9"/>
  </w:num>
  <w:num w:numId="13" w16cid:durableId="1159158006">
    <w:abstractNumId w:val="4"/>
  </w:num>
  <w:num w:numId="14" w16cid:durableId="392968339">
    <w:abstractNumId w:val="6"/>
  </w:num>
  <w:num w:numId="15" w16cid:durableId="24139471">
    <w:abstractNumId w:val="13"/>
  </w:num>
  <w:num w:numId="16" w16cid:durableId="761728516">
    <w:abstractNumId w:val="3"/>
  </w:num>
  <w:num w:numId="17" w16cid:durableId="368798083">
    <w:abstractNumId w:val="19"/>
  </w:num>
  <w:num w:numId="18" w16cid:durableId="131600216">
    <w:abstractNumId w:val="14"/>
  </w:num>
  <w:num w:numId="19" w16cid:durableId="948043803">
    <w:abstractNumId w:val="10"/>
  </w:num>
  <w:num w:numId="20" w16cid:durableId="872108760">
    <w:abstractNumId w:val="2"/>
  </w:num>
  <w:num w:numId="21" w16cid:durableId="12297263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6EIb6I1sCjUoaU579QnlaYS4mSuTBWFcX/EGWbk4RKKC6m7oQO1jBrRLwyWScEt9BiZiX19lAIhL3lErQ8jjw==" w:salt="5MHdFqopjaRRfkHS+wwokg=="/>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E8"/>
    <w:rsid w:val="00011570"/>
    <w:rsid w:val="00013A7B"/>
    <w:rsid w:val="00034244"/>
    <w:rsid w:val="00041E74"/>
    <w:rsid w:val="00063C38"/>
    <w:rsid w:val="00083D4C"/>
    <w:rsid w:val="000C34EA"/>
    <w:rsid w:val="000F1153"/>
    <w:rsid w:val="00125379"/>
    <w:rsid w:val="001A56E8"/>
    <w:rsid w:val="001B02C5"/>
    <w:rsid w:val="001E3283"/>
    <w:rsid w:val="001F2115"/>
    <w:rsid w:val="002525D5"/>
    <w:rsid w:val="00290C37"/>
    <w:rsid w:val="00291655"/>
    <w:rsid w:val="002C0C03"/>
    <w:rsid w:val="002C6636"/>
    <w:rsid w:val="00304F99"/>
    <w:rsid w:val="00311FA0"/>
    <w:rsid w:val="00312522"/>
    <w:rsid w:val="003174AC"/>
    <w:rsid w:val="00324CB5"/>
    <w:rsid w:val="0038423C"/>
    <w:rsid w:val="003D245C"/>
    <w:rsid w:val="003E1F08"/>
    <w:rsid w:val="00433129"/>
    <w:rsid w:val="00456666"/>
    <w:rsid w:val="004615F0"/>
    <w:rsid w:val="00464605"/>
    <w:rsid w:val="004C329C"/>
    <w:rsid w:val="004D4FC4"/>
    <w:rsid w:val="0051423A"/>
    <w:rsid w:val="00552454"/>
    <w:rsid w:val="00566665"/>
    <w:rsid w:val="005B6E1F"/>
    <w:rsid w:val="005F24D4"/>
    <w:rsid w:val="0063555C"/>
    <w:rsid w:val="0066315B"/>
    <w:rsid w:val="0068065B"/>
    <w:rsid w:val="006A38BC"/>
    <w:rsid w:val="006A6458"/>
    <w:rsid w:val="00703ED0"/>
    <w:rsid w:val="0074127C"/>
    <w:rsid w:val="00753E7E"/>
    <w:rsid w:val="007627FF"/>
    <w:rsid w:val="007943BA"/>
    <w:rsid w:val="007A6D54"/>
    <w:rsid w:val="007D02E8"/>
    <w:rsid w:val="007D1758"/>
    <w:rsid w:val="008C51BC"/>
    <w:rsid w:val="00914E2B"/>
    <w:rsid w:val="00920993"/>
    <w:rsid w:val="0093357A"/>
    <w:rsid w:val="00947EC6"/>
    <w:rsid w:val="009639CB"/>
    <w:rsid w:val="009A40FE"/>
    <w:rsid w:val="009C1C4F"/>
    <w:rsid w:val="009C203B"/>
    <w:rsid w:val="009F2C32"/>
    <w:rsid w:val="00A21653"/>
    <w:rsid w:val="00A37793"/>
    <w:rsid w:val="00A44827"/>
    <w:rsid w:val="00A90EE8"/>
    <w:rsid w:val="00AA4447"/>
    <w:rsid w:val="00B0185C"/>
    <w:rsid w:val="00B17A7B"/>
    <w:rsid w:val="00B27BC2"/>
    <w:rsid w:val="00B564FD"/>
    <w:rsid w:val="00BF1FC8"/>
    <w:rsid w:val="00BF6FCC"/>
    <w:rsid w:val="00C0454D"/>
    <w:rsid w:val="00CC4A4F"/>
    <w:rsid w:val="00D11001"/>
    <w:rsid w:val="00D13A35"/>
    <w:rsid w:val="00D24F50"/>
    <w:rsid w:val="00D666F1"/>
    <w:rsid w:val="00D8154E"/>
    <w:rsid w:val="00DA333D"/>
    <w:rsid w:val="00DC4963"/>
    <w:rsid w:val="00DC5720"/>
    <w:rsid w:val="00DE7818"/>
    <w:rsid w:val="00E47A0B"/>
    <w:rsid w:val="00E617D6"/>
    <w:rsid w:val="00E62BD4"/>
    <w:rsid w:val="00E719EC"/>
    <w:rsid w:val="00EC2248"/>
    <w:rsid w:val="00EE1E7A"/>
    <w:rsid w:val="00F00FE1"/>
    <w:rsid w:val="00F212CA"/>
    <w:rsid w:val="00F608CE"/>
    <w:rsid w:val="00F74E67"/>
    <w:rsid w:val="00FC7624"/>
    <w:rsid w:val="00FF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3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5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3283"/>
    <w:pPr>
      <w:tabs>
        <w:tab w:val="center" w:pos="4680"/>
        <w:tab w:val="right" w:pos="9360"/>
      </w:tabs>
    </w:pPr>
  </w:style>
  <w:style w:type="character" w:customStyle="1" w:styleId="HeaderChar">
    <w:name w:val="Header Char"/>
    <w:basedOn w:val="DefaultParagraphFont"/>
    <w:link w:val="Header"/>
    <w:uiPriority w:val="99"/>
    <w:rsid w:val="001E3283"/>
    <w:rPr>
      <w:sz w:val="24"/>
      <w:szCs w:val="24"/>
    </w:rPr>
  </w:style>
  <w:style w:type="paragraph" w:styleId="Footer">
    <w:name w:val="footer"/>
    <w:basedOn w:val="Normal"/>
    <w:link w:val="FooterChar"/>
    <w:uiPriority w:val="99"/>
    <w:rsid w:val="001E3283"/>
    <w:pPr>
      <w:tabs>
        <w:tab w:val="center" w:pos="4680"/>
        <w:tab w:val="right" w:pos="9360"/>
      </w:tabs>
    </w:pPr>
  </w:style>
  <w:style w:type="character" w:customStyle="1" w:styleId="FooterChar">
    <w:name w:val="Footer Char"/>
    <w:basedOn w:val="DefaultParagraphFont"/>
    <w:link w:val="Footer"/>
    <w:uiPriority w:val="99"/>
    <w:rsid w:val="001E3283"/>
    <w:rPr>
      <w:sz w:val="24"/>
      <w:szCs w:val="24"/>
    </w:rPr>
  </w:style>
  <w:style w:type="paragraph" w:styleId="BalloonText">
    <w:name w:val="Balloon Text"/>
    <w:basedOn w:val="Normal"/>
    <w:link w:val="BalloonTextChar"/>
    <w:rsid w:val="0066315B"/>
    <w:rPr>
      <w:rFonts w:ascii="Tahoma" w:hAnsi="Tahoma" w:cs="Tahoma"/>
      <w:sz w:val="16"/>
      <w:szCs w:val="16"/>
    </w:rPr>
  </w:style>
  <w:style w:type="character" w:customStyle="1" w:styleId="BalloonTextChar">
    <w:name w:val="Balloon Text Char"/>
    <w:basedOn w:val="DefaultParagraphFont"/>
    <w:link w:val="BalloonText"/>
    <w:rsid w:val="0066315B"/>
    <w:rPr>
      <w:rFonts w:ascii="Tahoma" w:hAnsi="Tahoma" w:cs="Tahoma"/>
      <w:sz w:val="16"/>
      <w:szCs w:val="16"/>
    </w:rPr>
  </w:style>
  <w:style w:type="paragraph" w:styleId="BodyTextIndent">
    <w:name w:val="Body Text Indent"/>
    <w:basedOn w:val="Normal"/>
    <w:link w:val="BodyTextIndentChar"/>
    <w:rsid w:val="00013A7B"/>
    <w:pPr>
      <w:ind w:left="720" w:hanging="720"/>
    </w:pPr>
    <w:rPr>
      <w:szCs w:val="20"/>
    </w:rPr>
  </w:style>
  <w:style w:type="character" w:customStyle="1" w:styleId="BodyTextIndentChar">
    <w:name w:val="Body Text Indent Char"/>
    <w:basedOn w:val="DefaultParagraphFont"/>
    <w:link w:val="BodyTextIndent"/>
    <w:rsid w:val="00013A7B"/>
    <w:rPr>
      <w:sz w:val="24"/>
    </w:rPr>
  </w:style>
  <w:style w:type="paragraph" w:styleId="BodyTextIndent2">
    <w:name w:val="Body Text Indent 2"/>
    <w:basedOn w:val="Normal"/>
    <w:link w:val="BodyTextIndent2Char"/>
    <w:rsid w:val="00013A7B"/>
    <w:pPr>
      <w:ind w:left="720" w:hanging="720"/>
    </w:pPr>
    <w:rPr>
      <w:sz w:val="22"/>
      <w:szCs w:val="20"/>
    </w:rPr>
  </w:style>
  <w:style w:type="character" w:customStyle="1" w:styleId="BodyTextIndent2Char">
    <w:name w:val="Body Text Indent 2 Char"/>
    <w:basedOn w:val="DefaultParagraphFont"/>
    <w:link w:val="BodyTextIndent2"/>
    <w:rsid w:val="00013A7B"/>
    <w:rPr>
      <w:sz w:val="22"/>
    </w:rPr>
  </w:style>
  <w:style w:type="character" w:styleId="Hyperlink">
    <w:name w:val="Hyperlink"/>
    <w:basedOn w:val="DefaultParagraphFont"/>
    <w:rsid w:val="00013A7B"/>
    <w:rPr>
      <w:color w:val="0000FF"/>
      <w:u w:val="single"/>
    </w:rPr>
  </w:style>
  <w:style w:type="paragraph" w:styleId="ListParagraph">
    <w:name w:val="List Paragraph"/>
    <w:basedOn w:val="Normal"/>
    <w:uiPriority w:val="34"/>
    <w:qFormat/>
    <w:rsid w:val="00290C37"/>
    <w:pPr>
      <w:ind w:left="720"/>
      <w:contextualSpacing/>
    </w:pPr>
  </w:style>
  <w:style w:type="character" w:styleId="FollowedHyperlink">
    <w:name w:val="FollowedHyperlink"/>
    <w:basedOn w:val="DefaultParagraphFont"/>
    <w:semiHidden/>
    <w:unhideWhenUsed/>
    <w:rsid w:val="009C1C4F"/>
    <w:rPr>
      <w:color w:val="800080" w:themeColor="followedHyperlink"/>
      <w:u w:val="single"/>
    </w:rPr>
  </w:style>
  <w:style w:type="paragraph" w:styleId="Revision">
    <w:name w:val="Revision"/>
    <w:hidden/>
    <w:uiPriority w:val="99"/>
    <w:semiHidden/>
    <w:rsid w:val="00CC4A4F"/>
    <w:rPr>
      <w:sz w:val="24"/>
      <w:szCs w:val="24"/>
    </w:rPr>
  </w:style>
  <w:style w:type="character" w:styleId="UnresolvedMention">
    <w:name w:val="Unresolved Mention"/>
    <w:basedOn w:val="DefaultParagraphFont"/>
    <w:uiPriority w:val="99"/>
    <w:semiHidden/>
    <w:unhideWhenUsed/>
    <w:rsid w:val="009A4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fsfinance.tamu.edu/modules/finance/admin/procedures/Media%20Release%20Form%20Adults%20and%20Minor%20Children.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fsfinance.tamu.edu/modules/finance/admin/rules/240106F1%20Programs%20for%20Minor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pecht@tfs.tam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4023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2025-04-10T14:34:00Z</dcterms:created>
  <dcterms:modified xsi:type="dcterms:W3CDTF">2025-04-10T14:34:00Z</dcterms:modified>
</cp:coreProperties>
</file>