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2215" w14:textId="57D56BB3" w:rsidR="003E6F04" w:rsidRPr="00D44B07" w:rsidRDefault="002A1CE8" w:rsidP="00D44B07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</w:rPr>
      </w:pPr>
      <w:r w:rsidRPr="00D44B07">
        <w:rPr>
          <w:rFonts w:eastAsiaTheme="minorEastAsia"/>
          <w:b/>
          <w:bCs/>
        </w:rPr>
        <w:t>Governing Regulation</w:t>
      </w:r>
    </w:p>
    <w:p w14:paraId="3F393857" w14:textId="77777777" w:rsidR="002A1CE8" w:rsidRDefault="002A1CE8" w:rsidP="002E6695">
      <w:pPr>
        <w:spacing w:after="0" w:line="240" w:lineRule="auto"/>
        <w:rPr>
          <w:rFonts w:eastAsiaTheme="minorEastAsia"/>
        </w:rPr>
      </w:pPr>
    </w:p>
    <w:p w14:paraId="7B9B0F0D" w14:textId="6705891E" w:rsidR="009921B1" w:rsidRDefault="009921B1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</w:rPr>
        <w:t>The</w:t>
      </w:r>
      <w:r>
        <w:rPr>
          <w:rFonts w:eastAsiaTheme="minorEastAsia"/>
        </w:rPr>
        <w:t>se</w:t>
      </w:r>
      <w:r w:rsidRPr="5B5D0720">
        <w:rPr>
          <w:rFonts w:eastAsiaTheme="minorEastAsia"/>
        </w:rPr>
        <w:t xml:space="preserve"> guidelines are governed by </w:t>
      </w:r>
      <w:r w:rsidRPr="00B10F8C">
        <w:rPr>
          <w:rFonts w:eastAsiaTheme="minorEastAsia"/>
        </w:rPr>
        <w:t xml:space="preserve">Administrative Procedure </w:t>
      </w:r>
      <w:hyperlink r:id="rId7" w:history="1">
        <w:r w:rsidRPr="003E6F04">
          <w:rPr>
            <w:rStyle w:val="Hyperlink"/>
            <w:rFonts w:eastAsiaTheme="minorEastAsia"/>
            <w:i/>
            <w:iCs/>
          </w:rPr>
          <w:t>70.04</w:t>
        </w:r>
        <w:r w:rsidRPr="003E6F04">
          <w:rPr>
            <w:rStyle w:val="Hyperlink"/>
            <w:rFonts w:eastAsiaTheme="minorEastAsia"/>
          </w:rPr>
          <w:t xml:space="preserve"> </w:t>
        </w:r>
        <w:r w:rsidRPr="003E6F04">
          <w:rPr>
            <w:rStyle w:val="Hyperlink"/>
            <w:rFonts w:eastAsiaTheme="minorEastAsia"/>
            <w:i/>
            <w:iCs/>
          </w:rPr>
          <w:t>Use of Texas A&amp;M Forest Service Name and Logo</w:t>
        </w:r>
      </w:hyperlink>
      <w:r w:rsidRPr="5B5D0720">
        <w:rPr>
          <w:rFonts w:eastAsiaTheme="minorEastAsia"/>
        </w:rPr>
        <w:t xml:space="preserve">. </w:t>
      </w:r>
    </w:p>
    <w:p w14:paraId="0E68B7A8" w14:textId="77777777" w:rsidR="006D313A" w:rsidRDefault="006D313A" w:rsidP="002E6695">
      <w:pPr>
        <w:spacing w:after="0" w:line="240" w:lineRule="auto"/>
        <w:rPr>
          <w:rFonts w:eastAsiaTheme="minorEastAsia"/>
        </w:rPr>
      </w:pPr>
    </w:p>
    <w:p w14:paraId="771DEFF3" w14:textId="75165E5C" w:rsidR="00802EAA" w:rsidRPr="00D44B07" w:rsidRDefault="00802EAA" w:rsidP="00D44B07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b/>
          <w:bCs/>
        </w:rPr>
      </w:pPr>
      <w:r w:rsidRPr="00D44B07">
        <w:rPr>
          <w:rFonts w:eastAsiaTheme="minorEastAsia"/>
          <w:b/>
          <w:bCs/>
        </w:rPr>
        <w:t>Purpose</w:t>
      </w:r>
    </w:p>
    <w:p w14:paraId="3F64103A" w14:textId="77777777" w:rsidR="00802EAA" w:rsidRDefault="00802EAA" w:rsidP="002E6695">
      <w:pPr>
        <w:spacing w:after="0" w:line="240" w:lineRule="auto"/>
        <w:rPr>
          <w:rFonts w:eastAsiaTheme="minorEastAsia"/>
        </w:rPr>
      </w:pPr>
    </w:p>
    <w:p w14:paraId="069D7032" w14:textId="76A37073" w:rsidR="009921B1" w:rsidRDefault="009921B1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</w:rPr>
        <w:t xml:space="preserve">The official Texas A&amp;M Forest Service logo is to be used on all official and public facing electronic and print publications, reports, correspondence, business cards, news releases, advertising, displays, invitations and awards. </w:t>
      </w:r>
    </w:p>
    <w:p w14:paraId="426959E3" w14:textId="77777777" w:rsidR="006D313A" w:rsidRDefault="006D313A" w:rsidP="002E6695">
      <w:pPr>
        <w:spacing w:after="0" w:line="240" w:lineRule="auto"/>
        <w:rPr>
          <w:rFonts w:eastAsiaTheme="minorEastAsia"/>
        </w:rPr>
      </w:pPr>
    </w:p>
    <w:p w14:paraId="60E5D50D" w14:textId="77777777" w:rsidR="009921B1" w:rsidRDefault="009921B1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  <w:color w:val="000000" w:themeColor="text1"/>
        </w:rPr>
        <w:t xml:space="preserve">The agency logo and patch must follow the agency </w:t>
      </w:r>
      <w:hyperlink r:id="rId8">
        <w:r w:rsidRPr="5B5D0720">
          <w:rPr>
            <w:rStyle w:val="Hyperlink"/>
            <w:rFonts w:eastAsiaTheme="minorEastAsia"/>
          </w:rPr>
          <w:t>Logo and Style Guidelines</w:t>
        </w:r>
      </w:hyperlink>
      <w:r w:rsidRPr="5B5D0720">
        <w:rPr>
          <w:rFonts w:eastAsiaTheme="minorEastAsia"/>
          <w:color w:val="000000" w:themeColor="text1"/>
        </w:rPr>
        <w:t xml:space="preserve"> and can be downloaded from the agency website.</w:t>
      </w:r>
    </w:p>
    <w:p w14:paraId="4526AFD8" w14:textId="77777777" w:rsidR="006C3A95" w:rsidRPr="006C3A95" w:rsidRDefault="006C3A95" w:rsidP="002E6695">
      <w:pPr>
        <w:pStyle w:val="NoSpacing"/>
      </w:pPr>
    </w:p>
    <w:p w14:paraId="620562AA" w14:textId="3A63EDE4" w:rsidR="002903AB" w:rsidRDefault="00AE53BA" w:rsidP="00D44B07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Texas A&amp;M Forest Service Branding</w:t>
      </w:r>
    </w:p>
    <w:p w14:paraId="39236770" w14:textId="77777777" w:rsidR="00D605E9" w:rsidRDefault="00D605E9" w:rsidP="002E6695">
      <w:pPr>
        <w:pStyle w:val="NoSpacing"/>
        <w:ind w:left="540"/>
        <w:rPr>
          <w:b/>
        </w:rPr>
      </w:pPr>
    </w:p>
    <w:p w14:paraId="46419681" w14:textId="77777777" w:rsidR="00F057BD" w:rsidRDefault="00F057BD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</w:rPr>
        <w:t xml:space="preserve">Texas A&amp;M Forest Service uses a branded house branding architecture. The branded house offers a logical path to brand extensions, as the </w:t>
      </w:r>
      <w:bookmarkStart w:id="0" w:name="_Int_tjTRNDEz"/>
      <w:r w:rsidRPr="5B5D0720">
        <w:rPr>
          <w:rFonts w:eastAsiaTheme="minorEastAsia"/>
        </w:rPr>
        <w:t>master</w:t>
      </w:r>
      <w:bookmarkEnd w:id="0"/>
      <w:r w:rsidRPr="5B5D0720">
        <w:rPr>
          <w:rFonts w:eastAsiaTheme="minorEastAsia"/>
        </w:rPr>
        <w:t xml:space="preserve"> brand is always present. This architecture is in place to assist the agency with a strong, recognized brand to target audiences and the public. </w:t>
      </w:r>
    </w:p>
    <w:p w14:paraId="5E74DE0B" w14:textId="77777777" w:rsidR="00A874EE" w:rsidRDefault="00A874EE" w:rsidP="00A874EE">
      <w:pPr>
        <w:pStyle w:val="NoSpacing"/>
        <w:rPr>
          <w:rFonts w:eastAsiaTheme="minorEastAsia"/>
        </w:rPr>
      </w:pPr>
    </w:p>
    <w:p w14:paraId="328B93F1" w14:textId="1C3CAAE5" w:rsidR="00D605E9" w:rsidRDefault="00F057BD" w:rsidP="003F2C02">
      <w:pPr>
        <w:pStyle w:val="NoSpacing"/>
        <w:ind w:left="720"/>
        <w:rPr>
          <w:b/>
        </w:rPr>
      </w:pPr>
      <w:r w:rsidRPr="5B5D0720">
        <w:rPr>
          <w:rFonts w:eastAsiaTheme="minorEastAsia"/>
        </w:rPr>
        <w:t>With the implementation of branded house architecture, Texas A&amp;M Forest Service program logos, which incorporate the main agency logo and patch, have been developed for specific use only.</w:t>
      </w:r>
    </w:p>
    <w:p w14:paraId="007FC86F" w14:textId="77777777" w:rsidR="00A874EE" w:rsidRDefault="00A874EE" w:rsidP="00A874EE">
      <w:pPr>
        <w:pStyle w:val="NoSpacing"/>
        <w:rPr>
          <w:b/>
        </w:rPr>
      </w:pPr>
    </w:p>
    <w:p w14:paraId="319CEB98" w14:textId="6F092236" w:rsidR="00D605E9" w:rsidRPr="002903AB" w:rsidRDefault="003A79AE" w:rsidP="00D44B07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Agency Branding Definitions</w:t>
      </w:r>
    </w:p>
    <w:p w14:paraId="567EDB1A" w14:textId="77777777" w:rsidR="00A874EE" w:rsidRDefault="00A874EE" w:rsidP="00A874EE">
      <w:pPr>
        <w:spacing w:after="0" w:line="240" w:lineRule="auto"/>
        <w:rPr>
          <w:rFonts w:eastAsiaTheme="minorEastAsia"/>
          <w:b/>
          <w:bCs/>
        </w:rPr>
      </w:pPr>
    </w:p>
    <w:p w14:paraId="0DC00FEE" w14:textId="566E09E8" w:rsidR="00C860C6" w:rsidRDefault="00C860C6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  <w:b/>
          <w:bCs/>
        </w:rPr>
        <w:t>Logo:</w:t>
      </w:r>
      <w:r w:rsidRPr="5B5D0720">
        <w:rPr>
          <w:rFonts w:eastAsiaTheme="minorEastAsia"/>
        </w:rPr>
        <w:t xml:space="preserve"> A logo is the most visible and primary symbol of our brand – consistent representation means stronger recognition of who we are and what we do. The official Texas A&amp;M Forest Service logo and patch can be </w:t>
      </w:r>
      <w:hyperlink r:id="rId9" w:history="1">
        <w:r w:rsidRPr="2101C86E">
          <w:rPr>
            <w:rStyle w:val="Hyperlink"/>
            <w:rFonts w:eastAsiaTheme="minorEastAsia"/>
          </w:rPr>
          <w:t>downloaded here</w:t>
        </w:r>
      </w:hyperlink>
      <w:r w:rsidRPr="5B5D0720">
        <w:rPr>
          <w:rFonts w:eastAsiaTheme="minorEastAsia"/>
        </w:rPr>
        <w:t xml:space="preserve"> and must follow Texas A&amp;M Forest Service Official Logo Guidelines</w:t>
      </w:r>
      <w:r w:rsidRPr="5B5D0720" w:rsidDel="183DBF8B">
        <w:rPr>
          <w:rFonts w:eastAsiaTheme="minorEastAsia"/>
        </w:rPr>
        <w:t xml:space="preserve">. </w:t>
      </w:r>
    </w:p>
    <w:p w14:paraId="61732F86" w14:textId="77777777" w:rsidR="00A874EE" w:rsidRDefault="00A874EE" w:rsidP="00A874EE">
      <w:pPr>
        <w:spacing w:after="0" w:line="240" w:lineRule="auto"/>
        <w:rPr>
          <w:rFonts w:eastAsiaTheme="minorEastAsia"/>
        </w:rPr>
      </w:pPr>
    </w:p>
    <w:p w14:paraId="1C2FC8C6" w14:textId="6DBF5D82" w:rsidR="00C860C6" w:rsidRDefault="00C860C6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  <w:b/>
          <w:bCs/>
        </w:rPr>
        <w:t xml:space="preserve">Program logo: </w:t>
      </w:r>
      <w:r w:rsidRPr="5B5D0720">
        <w:rPr>
          <w:rFonts w:eastAsiaTheme="minorEastAsia"/>
        </w:rPr>
        <w:t xml:space="preserve">Program logos are created by combining the primary Texas A&amp;M Forest Service logo with a program name in text by the Communications Office. They leverage the strength of the Texas A&amp;M Forest Service brand while identifying the program. </w:t>
      </w:r>
      <w:r w:rsidRPr="5B5D0720">
        <w:rPr>
          <w:rFonts w:eastAsiaTheme="minorEastAsia"/>
          <w:b/>
          <w:bCs/>
          <w:i/>
          <w:iCs/>
        </w:rPr>
        <w:t>Program logos are to be used sparingly and follow all program logo guidelines.</w:t>
      </w:r>
      <w:r w:rsidRPr="5B5D0720">
        <w:rPr>
          <w:rFonts w:eastAsiaTheme="minorEastAsia"/>
        </w:rPr>
        <w:t xml:space="preserve"> </w:t>
      </w:r>
    </w:p>
    <w:p w14:paraId="6B6CB6A0" w14:textId="77777777" w:rsidR="00A874EE" w:rsidRDefault="00A874EE" w:rsidP="00A874EE">
      <w:pPr>
        <w:spacing w:after="0" w:line="240" w:lineRule="auto"/>
        <w:rPr>
          <w:rFonts w:eastAsiaTheme="minorEastAsia"/>
        </w:rPr>
      </w:pPr>
    </w:p>
    <w:p w14:paraId="703606F4" w14:textId="4162192D" w:rsidR="00C860C6" w:rsidRDefault="00C860C6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  <w:b/>
          <w:bCs/>
          <w:color w:val="333333"/>
        </w:rPr>
        <w:t>Alternative logo:</w:t>
      </w:r>
      <w:r w:rsidRPr="5B5D0720">
        <w:rPr>
          <w:rFonts w:eastAsiaTheme="minorEastAsia"/>
          <w:color w:val="333333"/>
        </w:rPr>
        <w:t xml:space="preserve"> </w:t>
      </w:r>
      <w:r w:rsidRPr="5B5D0720">
        <w:rPr>
          <w:rFonts w:eastAsiaTheme="minorEastAsia"/>
        </w:rPr>
        <w:t>Alternative logos are those that do not include the official Texas A&amp;M Forest Service logo but will incorporate agency brand styles as appropriate including colors and fonts.  Alternate logo designs will only be created on a case-by-case basis for events and where partnerships are involved.</w:t>
      </w:r>
    </w:p>
    <w:p w14:paraId="0EE60362" w14:textId="77777777" w:rsidR="00A874EE" w:rsidRDefault="00A874EE" w:rsidP="00A874EE">
      <w:pPr>
        <w:spacing w:after="0" w:line="240" w:lineRule="auto"/>
        <w:rPr>
          <w:rFonts w:eastAsiaTheme="minorEastAsia"/>
        </w:rPr>
      </w:pPr>
    </w:p>
    <w:p w14:paraId="63B5B33A" w14:textId="74B99715" w:rsidR="00C860C6" w:rsidRPr="00E85D9E" w:rsidRDefault="00C860C6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  <w:b/>
          <w:bCs/>
        </w:rPr>
        <w:lastRenderedPageBreak/>
        <w:t xml:space="preserve">Graphic element: </w:t>
      </w:r>
      <w:r w:rsidRPr="5B5D0720">
        <w:rPr>
          <w:rFonts w:eastAsiaTheme="minorEastAsia"/>
        </w:rPr>
        <w:t xml:space="preserve">Graphic elements are non-logo elements that can be used to enhance and create recognition for a program or event. Elements are never used as the primary branding icon and do not include text. </w:t>
      </w:r>
    </w:p>
    <w:p w14:paraId="79D8346D" w14:textId="77777777" w:rsidR="00A874EE" w:rsidRDefault="00A874EE" w:rsidP="00A874EE">
      <w:pPr>
        <w:pStyle w:val="NoSpacing"/>
      </w:pPr>
    </w:p>
    <w:p w14:paraId="65E96FF5" w14:textId="77777777" w:rsidR="00A874EE" w:rsidRDefault="00A874EE" w:rsidP="00A874EE">
      <w:pPr>
        <w:pStyle w:val="NoSpacing"/>
      </w:pPr>
    </w:p>
    <w:p w14:paraId="06468270" w14:textId="0BB0E90F" w:rsidR="00816F24" w:rsidRPr="002E6695" w:rsidRDefault="00812FC3" w:rsidP="0064378E">
      <w:pPr>
        <w:pStyle w:val="NoSpacing"/>
        <w:numPr>
          <w:ilvl w:val="0"/>
          <w:numId w:val="9"/>
        </w:numPr>
      </w:pPr>
      <w:r>
        <w:rPr>
          <w:b/>
          <w:bCs/>
        </w:rPr>
        <w:t>All Agency Logos</w:t>
      </w:r>
    </w:p>
    <w:p w14:paraId="5D4B16B9" w14:textId="77777777" w:rsidR="002E6695" w:rsidRDefault="002E6695" w:rsidP="002E6695">
      <w:pPr>
        <w:pStyle w:val="NoSpacing"/>
        <w:ind w:left="360"/>
      </w:pPr>
    </w:p>
    <w:p w14:paraId="068FD7DC" w14:textId="77777777" w:rsidR="00A369B1" w:rsidRDefault="00A369B1" w:rsidP="002E6695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5B5D0720">
        <w:rPr>
          <w:rFonts w:eastAsiaTheme="minorEastAsia"/>
          <w:color w:val="000000" w:themeColor="text1"/>
        </w:rPr>
        <w:t>The agency reserves the right, at any time and without cause, to modify or suspend these guidelines and withdraw any permission granted under any agreement to use any logos.</w:t>
      </w:r>
    </w:p>
    <w:p w14:paraId="27982AB8" w14:textId="77777777" w:rsidR="002E6695" w:rsidRDefault="002E6695" w:rsidP="002E6695">
      <w:pPr>
        <w:pStyle w:val="ListParagraph"/>
        <w:spacing w:after="0" w:line="240" w:lineRule="auto"/>
        <w:ind w:left="792"/>
        <w:rPr>
          <w:rFonts w:eastAsiaTheme="minorEastAsia"/>
          <w:color w:val="000000" w:themeColor="text1"/>
        </w:rPr>
      </w:pPr>
    </w:p>
    <w:p w14:paraId="5758B8FC" w14:textId="77777777" w:rsidR="00A369B1" w:rsidRDefault="00A369B1" w:rsidP="002E6695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5B5D0720">
        <w:rPr>
          <w:rFonts w:eastAsiaTheme="minorEastAsia"/>
          <w:color w:val="000000" w:themeColor="text1"/>
        </w:rPr>
        <w:t xml:space="preserve">The agency reserves the right to </w:t>
      </w:r>
      <w:proofErr w:type="gramStart"/>
      <w:r w:rsidRPr="5B5D0720">
        <w:rPr>
          <w:rFonts w:eastAsiaTheme="minorEastAsia"/>
          <w:color w:val="000000" w:themeColor="text1"/>
        </w:rPr>
        <w:t>take action</w:t>
      </w:r>
      <w:proofErr w:type="gramEnd"/>
      <w:r w:rsidRPr="5B5D0720">
        <w:rPr>
          <w:rFonts w:eastAsiaTheme="minorEastAsia"/>
          <w:color w:val="000000" w:themeColor="text1"/>
        </w:rPr>
        <w:t xml:space="preserve"> against any misuse or unfair, misleading, diluting, or infringing use of the agency’s name or logos. </w:t>
      </w:r>
    </w:p>
    <w:p w14:paraId="38DB4978" w14:textId="77777777" w:rsidR="002E6695" w:rsidRPr="002E6695" w:rsidRDefault="002E6695" w:rsidP="002E6695">
      <w:pPr>
        <w:spacing w:after="0" w:line="240" w:lineRule="auto"/>
        <w:rPr>
          <w:rFonts w:eastAsiaTheme="minorEastAsia"/>
          <w:color w:val="000000" w:themeColor="text1"/>
        </w:rPr>
      </w:pPr>
    </w:p>
    <w:p w14:paraId="01BD7FE1" w14:textId="77777777" w:rsidR="00A369B1" w:rsidRDefault="00A369B1" w:rsidP="002E6695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5B5D0720">
        <w:rPr>
          <w:rFonts w:eastAsiaTheme="minorEastAsia"/>
          <w:color w:val="000000" w:themeColor="text1"/>
        </w:rPr>
        <w:t>Logos can be produced in black or reversed out in white for use on dark backgrounds.</w:t>
      </w:r>
    </w:p>
    <w:p w14:paraId="1664ECC8" w14:textId="77777777" w:rsidR="002E6695" w:rsidRDefault="002E6695" w:rsidP="002E6695">
      <w:pPr>
        <w:pStyle w:val="ListParagraph"/>
        <w:spacing w:after="0" w:line="240" w:lineRule="auto"/>
        <w:ind w:left="792"/>
        <w:rPr>
          <w:rFonts w:eastAsiaTheme="minorEastAsia"/>
          <w:color w:val="000000" w:themeColor="text1"/>
        </w:rPr>
      </w:pPr>
    </w:p>
    <w:p w14:paraId="5DDF9688" w14:textId="77777777" w:rsidR="00A369B1" w:rsidRDefault="00A369B1" w:rsidP="002E6695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5B5D0720">
        <w:rPr>
          <w:rFonts w:eastAsiaTheme="minorEastAsia"/>
          <w:color w:val="000000" w:themeColor="text1"/>
        </w:rPr>
        <w:t>Logos have a transparent background and should not appear with the white box background.</w:t>
      </w:r>
    </w:p>
    <w:p w14:paraId="7CA1BA5A" w14:textId="77777777" w:rsidR="002E6695" w:rsidRPr="002E6695" w:rsidRDefault="002E6695" w:rsidP="002E6695">
      <w:pPr>
        <w:spacing w:after="0" w:line="240" w:lineRule="auto"/>
        <w:rPr>
          <w:rFonts w:eastAsiaTheme="minorEastAsia"/>
          <w:color w:val="000000" w:themeColor="text1"/>
        </w:rPr>
      </w:pPr>
    </w:p>
    <w:p w14:paraId="659EB74C" w14:textId="77777777" w:rsidR="00A369B1" w:rsidRPr="002E6695" w:rsidRDefault="00A369B1" w:rsidP="002E6695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4D4D4D"/>
        </w:rPr>
      </w:pPr>
      <w:r w:rsidRPr="5B5D0720">
        <w:rPr>
          <w:rFonts w:eastAsiaTheme="minorEastAsia"/>
        </w:rPr>
        <w:t>Logos should be used in their entirety, with no alterations or visual distortions.</w:t>
      </w:r>
    </w:p>
    <w:p w14:paraId="0CD9D69D" w14:textId="77777777" w:rsidR="002E6695" w:rsidRDefault="002E6695" w:rsidP="002E6695">
      <w:pPr>
        <w:pStyle w:val="ListParagraph"/>
        <w:spacing w:after="0" w:line="240" w:lineRule="auto"/>
        <w:ind w:left="792"/>
        <w:rPr>
          <w:rFonts w:eastAsiaTheme="minorEastAsia"/>
          <w:color w:val="4D4D4D"/>
        </w:rPr>
      </w:pPr>
    </w:p>
    <w:p w14:paraId="6D4D2701" w14:textId="14EAD1ED" w:rsidR="00BF08CE" w:rsidRDefault="00A369B1" w:rsidP="002E6695">
      <w:pPr>
        <w:pStyle w:val="NoSpacing"/>
        <w:numPr>
          <w:ilvl w:val="1"/>
          <w:numId w:val="1"/>
        </w:numPr>
      </w:pPr>
      <w:r w:rsidRPr="5B5D0720">
        <w:rPr>
          <w:rFonts w:eastAsiaTheme="minorEastAsia"/>
        </w:rPr>
        <w:t>Logos may be reduced or enlarged as necessary, provided they are not distorted, maintain their original shape and meet the agency’s high-quality standards. (To ensure the logo is resized proportionally, hold down the Shift key while dragging to enlarge/reduce the logo.)</w:t>
      </w:r>
    </w:p>
    <w:p w14:paraId="462C8D92" w14:textId="77777777" w:rsidR="00A874EE" w:rsidRDefault="00A874EE" w:rsidP="00A874EE">
      <w:pPr>
        <w:pStyle w:val="NoSpacing"/>
        <w:rPr>
          <w:b/>
        </w:rPr>
      </w:pPr>
    </w:p>
    <w:p w14:paraId="4526B028" w14:textId="575ED88F" w:rsidR="00DF533A" w:rsidRDefault="009070FF" w:rsidP="003F2C02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Program Logos</w:t>
      </w:r>
    </w:p>
    <w:p w14:paraId="3E7748A8" w14:textId="77777777" w:rsidR="00733EBD" w:rsidRPr="009070FF" w:rsidRDefault="00733EBD" w:rsidP="00733EBD">
      <w:pPr>
        <w:pStyle w:val="NoSpacing"/>
        <w:ind w:left="360"/>
        <w:rPr>
          <w:b/>
          <w:bCs/>
        </w:rPr>
      </w:pPr>
    </w:p>
    <w:p w14:paraId="1988602F" w14:textId="77777777" w:rsidR="00E9585A" w:rsidRDefault="00733EBD" w:rsidP="00E9585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r w:rsidRPr="00E9585A">
        <w:rPr>
          <w:rFonts w:eastAsiaTheme="minorEastAsia"/>
        </w:rPr>
        <w:t xml:space="preserve">Program logos should be used sparingly and only when a program or event differentiation would be valuable to the audience. </w:t>
      </w:r>
    </w:p>
    <w:p w14:paraId="3B3E8FD8" w14:textId="77777777" w:rsidR="00E9585A" w:rsidRDefault="00E9585A" w:rsidP="00E9585A">
      <w:pPr>
        <w:pStyle w:val="ListParagraph"/>
        <w:spacing w:after="0" w:line="240" w:lineRule="auto"/>
        <w:rPr>
          <w:rFonts w:eastAsiaTheme="minorEastAsia"/>
        </w:rPr>
      </w:pPr>
    </w:p>
    <w:p w14:paraId="4D1016C7" w14:textId="77777777" w:rsidR="00E9585A" w:rsidRDefault="00733EBD" w:rsidP="00E9585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r w:rsidRPr="00E9585A">
        <w:rPr>
          <w:rFonts w:eastAsiaTheme="minorEastAsia"/>
        </w:rPr>
        <w:t>Program logos should never be used when the agency logo is sufficient or present.</w:t>
      </w:r>
    </w:p>
    <w:p w14:paraId="1D8ECE48" w14:textId="77777777" w:rsidR="00E9585A" w:rsidRPr="00E9585A" w:rsidRDefault="00E9585A" w:rsidP="00E9585A">
      <w:pPr>
        <w:spacing w:after="0" w:line="240" w:lineRule="auto"/>
        <w:rPr>
          <w:rFonts w:eastAsiaTheme="minorEastAsia"/>
        </w:rPr>
      </w:pPr>
    </w:p>
    <w:p w14:paraId="0EA51E2A" w14:textId="77777777" w:rsidR="00E9585A" w:rsidRPr="001264D0" w:rsidRDefault="00733EBD" w:rsidP="00E9585A">
      <w:pPr>
        <w:pStyle w:val="ListParagraph"/>
        <w:numPr>
          <w:ilvl w:val="0"/>
          <w:numId w:val="8"/>
        </w:numPr>
        <w:spacing w:after="0" w:line="240" w:lineRule="auto"/>
      </w:pPr>
      <w:r w:rsidRPr="00E9585A">
        <w:rPr>
          <w:rFonts w:eastAsiaTheme="minorEastAsia"/>
        </w:rPr>
        <w:t xml:space="preserve">A program logo should never </w:t>
      </w:r>
      <w:r w:rsidRPr="001264D0">
        <w:t>replace the agency logo when used in partnership with logos of other agencies.</w:t>
      </w:r>
    </w:p>
    <w:p w14:paraId="6F82F511" w14:textId="77777777" w:rsidR="00E9585A" w:rsidRPr="00E9585A" w:rsidRDefault="00E9585A" w:rsidP="00E9585A">
      <w:pPr>
        <w:pStyle w:val="ListParagraph"/>
        <w:rPr>
          <w:rFonts w:eastAsiaTheme="minorEastAsia"/>
        </w:rPr>
      </w:pPr>
    </w:p>
    <w:p w14:paraId="40CD51EB" w14:textId="77777777" w:rsidR="00E9585A" w:rsidRDefault="00733EBD" w:rsidP="00E9585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r w:rsidRPr="00E9585A">
        <w:rPr>
          <w:rFonts w:eastAsiaTheme="minorEastAsia"/>
        </w:rPr>
        <w:t>Program logos may be used on department specific social media accounts, stand-alone websites, one-pagers, PowerPoint slides, or similar.</w:t>
      </w:r>
    </w:p>
    <w:p w14:paraId="1FCC86FB" w14:textId="77777777" w:rsidR="00E9585A" w:rsidRPr="00E9585A" w:rsidRDefault="00E9585A" w:rsidP="00E9585A">
      <w:pPr>
        <w:pStyle w:val="ListParagraph"/>
        <w:rPr>
          <w:rFonts w:eastAsiaTheme="minorEastAsia"/>
        </w:rPr>
      </w:pPr>
    </w:p>
    <w:p w14:paraId="5EDBB98A" w14:textId="77777777" w:rsidR="00E9585A" w:rsidRDefault="00733EBD" w:rsidP="00E9585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r w:rsidRPr="00E9585A">
        <w:rPr>
          <w:rFonts w:eastAsiaTheme="minorEastAsia"/>
        </w:rPr>
        <w:t>Program logos cannot be used on vehicles, trailers, business professional uniforms or shirts, t-shirts, main agency webpage, promo items, or similar.</w:t>
      </w:r>
    </w:p>
    <w:p w14:paraId="2E69DD6B" w14:textId="77777777" w:rsidR="00E9585A" w:rsidRPr="00E9585A" w:rsidRDefault="00E9585A" w:rsidP="00E9585A">
      <w:pPr>
        <w:pStyle w:val="ListParagraph"/>
        <w:rPr>
          <w:rFonts w:eastAsiaTheme="minorEastAsia"/>
        </w:rPr>
      </w:pPr>
    </w:p>
    <w:p w14:paraId="4B28127B" w14:textId="77777777" w:rsidR="00E9585A" w:rsidRDefault="00733EBD" w:rsidP="00E9585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r w:rsidRPr="00E9585A">
        <w:rPr>
          <w:rFonts w:eastAsiaTheme="minorEastAsia"/>
        </w:rPr>
        <w:lastRenderedPageBreak/>
        <w:t xml:space="preserve">Some publications require identification for multiple programs. Multiple program logos clutter space and diminish recognition of the programs involved. In these instances, always use the agency logo only. </w:t>
      </w:r>
    </w:p>
    <w:p w14:paraId="5B59C76F" w14:textId="77777777" w:rsidR="00E9585A" w:rsidRPr="00E9585A" w:rsidRDefault="00E9585A" w:rsidP="00E9585A">
      <w:pPr>
        <w:pStyle w:val="ListParagraph"/>
        <w:rPr>
          <w:rFonts w:eastAsiaTheme="minorEastAsia"/>
        </w:rPr>
      </w:pPr>
    </w:p>
    <w:p w14:paraId="7F6DBCAB" w14:textId="7B7824C8" w:rsidR="00733EBD" w:rsidRPr="00E9585A" w:rsidRDefault="00733EBD" w:rsidP="00E9585A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r w:rsidRPr="00E9585A">
        <w:rPr>
          <w:rFonts w:eastAsiaTheme="minorEastAsia"/>
        </w:rPr>
        <w:t xml:space="preserve">The Communications Office holds the right to replace any program logo with the agency logo for brand recognition, clarity and consistency. </w:t>
      </w:r>
    </w:p>
    <w:p w14:paraId="33D075A5" w14:textId="77777777" w:rsidR="00A874EE" w:rsidRDefault="00A874EE" w:rsidP="00A874EE">
      <w:pPr>
        <w:pStyle w:val="NoSpacing"/>
        <w:jc w:val="both"/>
        <w:rPr>
          <w:b/>
          <w:bCs/>
        </w:rPr>
      </w:pPr>
    </w:p>
    <w:p w14:paraId="4526B029" w14:textId="54D262BA" w:rsidR="00DF533A" w:rsidRDefault="00E153F9" w:rsidP="003F2C02">
      <w:pPr>
        <w:pStyle w:val="NoSpacing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Alternative Logos</w:t>
      </w:r>
    </w:p>
    <w:p w14:paraId="000A60A0" w14:textId="77777777" w:rsidR="00E9585A" w:rsidRPr="00E153F9" w:rsidRDefault="00E9585A" w:rsidP="00E9585A">
      <w:pPr>
        <w:pStyle w:val="NoSpacing"/>
        <w:ind w:firstLine="360"/>
        <w:jc w:val="both"/>
        <w:rPr>
          <w:b/>
          <w:bCs/>
        </w:rPr>
      </w:pPr>
    </w:p>
    <w:p w14:paraId="7B930B2A" w14:textId="20977257" w:rsidR="00477E8D" w:rsidRDefault="00477E8D" w:rsidP="00E9585A">
      <w:pPr>
        <w:pStyle w:val="NoSpacing"/>
        <w:numPr>
          <w:ilvl w:val="1"/>
          <w:numId w:val="8"/>
        </w:numPr>
        <w:jc w:val="both"/>
      </w:pPr>
      <w:r w:rsidRPr="00477E8D">
        <w:t xml:space="preserve">Alternative logos should only be used during the affiliated event or when partnerships are involved. </w:t>
      </w:r>
    </w:p>
    <w:p w14:paraId="44220117" w14:textId="77777777" w:rsidR="00477E8D" w:rsidRPr="00477E8D" w:rsidRDefault="00477E8D" w:rsidP="00477E8D">
      <w:pPr>
        <w:pStyle w:val="NoSpacing"/>
        <w:ind w:left="720"/>
        <w:jc w:val="both"/>
      </w:pPr>
    </w:p>
    <w:p w14:paraId="53205313" w14:textId="77777777" w:rsidR="00477E8D" w:rsidRDefault="00477E8D" w:rsidP="00E9585A">
      <w:pPr>
        <w:pStyle w:val="NoSpacing"/>
        <w:numPr>
          <w:ilvl w:val="1"/>
          <w:numId w:val="8"/>
        </w:numPr>
        <w:jc w:val="both"/>
      </w:pPr>
      <w:r w:rsidRPr="00477E8D">
        <w:t xml:space="preserve">Alternative logos may be used alongside the agency logo. </w:t>
      </w:r>
    </w:p>
    <w:p w14:paraId="34027179" w14:textId="77777777" w:rsidR="00477E8D" w:rsidRPr="00477E8D" w:rsidRDefault="00477E8D" w:rsidP="00477E8D">
      <w:pPr>
        <w:pStyle w:val="NoSpacing"/>
        <w:jc w:val="both"/>
      </w:pPr>
    </w:p>
    <w:p w14:paraId="1A1FF3D2" w14:textId="77777777" w:rsidR="00477E8D" w:rsidRDefault="00477E8D" w:rsidP="00E9585A">
      <w:pPr>
        <w:pStyle w:val="NoSpacing"/>
        <w:numPr>
          <w:ilvl w:val="1"/>
          <w:numId w:val="8"/>
        </w:numPr>
        <w:jc w:val="both"/>
      </w:pPr>
      <w:r w:rsidRPr="00477E8D">
        <w:t>Alternative logos may be used on promo items, t-shirts, social media, agency websites, one-pagers, PowerPoint slides, or similar.</w:t>
      </w:r>
    </w:p>
    <w:p w14:paraId="1181C93A" w14:textId="77777777" w:rsidR="00477E8D" w:rsidRPr="00477E8D" w:rsidRDefault="00477E8D" w:rsidP="00477E8D">
      <w:pPr>
        <w:pStyle w:val="NoSpacing"/>
        <w:jc w:val="both"/>
      </w:pPr>
    </w:p>
    <w:p w14:paraId="56D972B0" w14:textId="77777777" w:rsidR="00477E8D" w:rsidRPr="00477E8D" w:rsidRDefault="00477E8D" w:rsidP="00E9585A">
      <w:pPr>
        <w:pStyle w:val="NoSpacing"/>
        <w:numPr>
          <w:ilvl w:val="1"/>
          <w:numId w:val="8"/>
        </w:numPr>
        <w:jc w:val="both"/>
      </w:pPr>
      <w:r w:rsidRPr="00477E8D">
        <w:t>Alternative logos cannot be used on vehicles, business professional uniforms or shirts, or similar.</w:t>
      </w:r>
    </w:p>
    <w:p w14:paraId="59DFE635" w14:textId="77777777" w:rsidR="00A874EE" w:rsidRDefault="00A874EE" w:rsidP="00A874EE">
      <w:pPr>
        <w:pStyle w:val="NoSpacing"/>
        <w:rPr>
          <w:b/>
          <w:bCs/>
        </w:rPr>
      </w:pPr>
    </w:p>
    <w:p w14:paraId="4C0538EA" w14:textId="1D6660C7" w:rsidR="00E153F9" w:rsidRPr="00F3574E" w:rsidRDefault="00F3574E" w:rsidP="00630DB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Logo Development Process</w:t>
      </w:r>
    </w:p>
    <w:p w14:paraId="4576243D" w14:textId="77777777" w:rsidR="00F3574E" w:rsidRDefault="00F3574E" w:rsidP="00F3574E">
      <w:pPr>
        <w:pStyle w:val="NoSpacing"/>
        <w:ind w:left="360"/>
        <w:rPr>
          <w:bCs/>
        </w:rPr>
      </w:pPr>
    </w:p>
    <w:p w14:paraId="7D792797" w14:textId="30322E42" w:rsidR="00904342" w:rsidRDefault="00904342" w:rsidP="003F2C02">
      <w:pPr>
        <w:spacing w:after="0" w:line="240" w:lineRule="auto"/>
        <w:ind w:left="720"/>
        <w:rPr>
          <w:rFonts w:eastAsiaTheme="minorEastAsia"/>
        </w:rPr>
      </w:pPr>
      <w:r w:rsidRPr="5B5D0720">
        <w:rPr>
          <w:rFonts w:eastAsiaTheme="minorEastAsia"/>
        </w:rPr>
        <w:t xml:space="preserve">Program and alternative logos may only be created by the Communications Office. To request a program or alternative logo, submit a </w:t>
      </w:r>
      <w:hyperlink r:id="rId10" w:history="1">
        <w:r w:rsidRPr="005E305B">
          <w:rPr>
            <w:rStyle w:val="Hyperlink"/>
            <w:rFonts w:eastAsiaTheme="minorEastAsia"/>
          </w:rPr>
          <w:t>Logo Request Form</w:t>
        </w:r>
      </w:hyperlink>
      <w:r w:rsidRPr="005E305B">
        <w:rPr>
          <w:rFonts w:eastAsiaTheme="minorEastAsia"/>
        </w:rPr>
        <w:t>.</w:t>
      </w:r>
      <w:r w:rsidRPr="5B5D0720">
        <w:rPr>
          <w:rFonts w:eastAsiaTheme="minorEastAsia"/>
        </w:rPr>
        <w:t xml:space="preserve"> </w:t>
      </w:r>
    </w:p>
    <w:p w14:paraId="5370830B" w14:textId="77777777" w:rsidR="00F3574E" w:rsidRDefault="00F3574E" w:rsidP="00904342">
      <w:pPr>
        <w:pStyle w:val="NoSpacing"/>
        <w:ind w:left="360"/>
        <w:rPr>
          <w:b/>
        </w:rPr>
      </w:pPr>
    </w:p>
    <w:p w14:paraId="43AC1F03" w14:textId="77777777" w:rsidR="00477E8D" w:rsidRDefault="00477E8D" w:rsidP="00904342">
      <w:pPr>
        <w:pStyle w:val="NoSpacing"/>
        <w:rPr>
          <w:b/>
        </w:rPr>
      </w:pPr>
    </w:p>
    <w:p w14:paraId="4526B02C" w14:textId="53EAB81B" w:rsidR="00261CFA" w:rsidRPr="00FF3D56" w:rsidRDefault="00581526" w:rsidP="00C860C6">
      <w:pPr>
        <w:pStyle w:val="NoSpacing"/>
        <w:jc w:val="center"/>
      </w:pPr>
      <w:r w:rsidRPr="00E007F6">
        <w:rPr>
          <w:b/>
        </w:rPr>
        <w:t>C</w:t>
      </w:r>
      <w:r>
        <w:rPr>
          <w:b/>
        </w:rPr>
        <w:t>ON</w:t>
      </w:r>
      <w:r w:rsidR="00674FF0">
        <w:rPr>
          <w:b/>
        </w:rPr>
        <w:t>T</w:t>
      </w:r>
      <w:r>
        <w:rPr>
          <w:b/>
        </w:rPr>
        <w:t>ACT</w:t>
      </w:r>
      <w:r w:rsidR="00E007F6" w:rsidRPr="00E007F6">
        <w:rPr>
          <w:b/>
        </w:rPr>
        <w:t>:</w:t>
      </w:r>
      <w:r w:rsidR="00CF4668">
        <w:rPr>
          <w:b/>
        </w:rPr>
        <w:t xml:space="preserve"> </w:t>
      </w:r>
      <w:hyperlink r:id="rId11" w:history="1">
        <w:r w:rsidR="00CF4668" w:rsidRPr="00F9251A">
          <w:rPr>
            <w:rStyle w:val="Hyperlink"/>
            <w:bCs/>
          </w:rPr>
          <w:t>Communications Office</w:t>
        </w:r>
      </w:hyperlink>
      <w:r w:rsidR="00B12648">
        <w:t>,</w:t>
      </w:r>
      <w:r w:rsidR="00E007F6" w:rsidRPr="00E007F6">
        <w:t xml:space="preserve"> </w:t>
      </w:r>
      <w:r w:rsidR="00C24411">
        <w:t>(979) 458-6614</w:t>
      </w:r>
    </w:p>
    <w:sectPr w:rsidR="00261CFA" w:rsidRPr="00FF3D56" w:rsidSect="002C2F1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5F6E" w14:textId="77777777" w:rsidR="0078032D" w:rsidRDefault="0078032D" w:rsidP="002C2F18">
      <w:pPr>
        <w:spacing w:after="0" w:line="240" w:lineRule="auto"/>
      </w:pPr>
      <w:r>
        <w:separator/>
      </w:r>
    </w:p>
  </w:endnote>
  <w:endnote w:type="continuationSeparator" w:id="0">
    <w:p w14:paraId="3D517113" w14:textId="77777777" w:rsidR="0078032D" w:rsidRDefault="0078032D" w:rsidP="002C2F18">
      <w:pPr>
        <w:spacing w:after="0" w:line="240" w:lineRule="auto"/>
      </w:pPr>
      <w:r>
        <w:continuationSeparator/>
      </w:r>
    </w:p>
  </w:endnote>
  <w:endnote w:type="continuationNotice" w:id="1">
    <w:p w14:paraId="578DFA5E" w14:textId="77777777" w:rsidR="0078032D" w:rsidRDefault="00780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B03F" w14:textId="1927AA7A" w:rsidR="002E4D17" w:rsidRPr="00C111AF" w:rsidRDefault="00B4161D" w:rsidP="005A3FCD">
    <w:pPr>
      <w:pStyle w:val="Footer"/>
      <w:pBdr>
        <w:top w:val="thinThickSmallGap" w:sz="24" w:space="1" w:color="622423"/>
      </w:pBdr>
      <w:tabs>
        <w:tab w:val="clear" w:pos="4680"/>
      </w:tabs>
      <w:spacing w:after="0"/>
      <w:rPr>
        <w:rFonts w:ascii="Cambria" w:hAnsi="Cambria" w:cs="Arial"/>
        <w:i/>
        <w:sz w:val="18"/>
        <w:szCs w:val="18"/>
      </w:rPr>
    </w:pPr>
    <w:r w:rsidRPr="00BD3A18">
      <w:rPr>
        <w:rFonts w:ascii="Cambria" w:hAnsi="Cambria" w:cs="Arial"/>
        <w:i/>
        <w:sz w:val="18"/>
        <w:szCs w:val="18"/>
      </w:rPr>
      <w:t>Issued</w:t>
    </w:r>
    <w:r w:rsidR="0044171A" w:rsidRPr="00BD3A18">
      <w:rPr>
        <w:rFonts w:ascii="Cambria" w:hAnsi="Cambria" w:cs="Arial"/>
        <w:i/>
        <w:sz w:val="18"/>
        <w:szCs w:val="18"/>
      </w:rPr>
      <w:t xml:space="preserve"> </w:t>
    </w:r>
    <w:r w:rsidR="00366254" w:rsidRPr="00BD3A18">
      <w:rPr>
        <w:rFonts w:ascii="Cambria" w:hAnsi="Cambria" w:cs="Arial"/>
        <w:i/>
        <w:sz w:val="18"/>
        <w:szCs w:val="18"/>
      </w:rPr>
      <w:t>02/</w:t>
    </w:r>
    <w:r w:rsidR="00A2121B">
      <w:rPr>
        <w:rFonts w:ascii="Cambria" w:hAnsi="Cambria" w:cs="Arial"/>
        <w:i/>
        <w:sz w:val="18"/>
        <w:szCs w:val="18"/>
      </w:rPr>
      <w:t>25</w:t>
    </w:r>
    <w:r w:rsidR="00D549A0" w:rsidRPr="00BD3A18">
      <w:rPr>
        <w:rFonts w:ascii="Cambria" w:hAnsi="Cambria" w:cs="Arial"/>
        <w:i/>
        <w:sz w:val="18"/>
        <w:szCs w:val="18"/>
      </w:rPr>
      <w:t>/2025</w:t>
    </w:r>
    <w:r w:rsidR="002E4D17">
      <w:rPr>
        <w:rFonts w:ascii="Cambria" w:hAnsi="Cambria"/>
      </w:rPr>
      <w:tab/>
    </w:r>
    <w:r w:rsidR="002E4D17" w:rsidRPr="009D7C0A">
      <w:rPr>
        <w:rFonts w:ascii="Cambria" w:hAnsi="Cambria"/>
        <w:sz w:val="18"/>
        <w:szCs w:val="18"/>
      </w:rPr>
      <w:t xml:space="preserve">Page </w:t>
    </w:r>
    <w:r w:rsidR="00BF7A9F" w:rsidRPr="009D7C0A">
      <w:rPr>
        <w:rFonts w:ascii="Cambria" w:hAnsi="Cambria"/>
        <w:sz w:val="18"/>
        <w:szCs w:val="18"/>
      </w:rPr>
      <w:fldChar w:fldCharType="begin"/>
    </w:r>
    <w:r w:rsidR="00BF7A9F" w:rsidRPr="009D7C0A">
      <w:rPr>
        <w:rFonts w:ascii="Cambria" w:hAnsi="Cambria"/>
        <w:sz w:val="18"/>
        <w:szCs w:val="18"/>
      </w:rPr>
      <w:instrText xml:space="preserve"> PAGE   \* MERGEFORMAT </w:instrText>
    </w:r>
    <w:r w:rsidR="00BF7A9F" w:rsidRPr="009D7C0A">
      <w:rPr>
        <w:rFonts w:ascii="Cambria" w:hAnsi="Cambria"/>
        <w:sz w:val="18"/>
        <w:szCs w:val="18"/>
      </w:rPr>
      <w:fldChar w:fldCharType="separate"/>
    </w:r>
    <w:r w:rsidR="00A81878">
      <w:rPr>
        <w:rFonts w:ascii="Cambria" w:hAnsi="Cambria"/>
        <w:noProof/>
        <w:sz w:val="18"/>
        <w:szCs w:val="18"/>
      </w:rPr>
      <w:t>4</w:t>
    </w:r>
    <w:r w:rsidR="00BF7A9F" w:rsidRPr="009D7C0A">
      <w:rPr>
        <w:rFonts w:ascii="Cambria" w:hAnsi="Cambria"/>
        <w:sz w:val="18"/>
        <w:szCs w:val="18"/>
      </w:rPr>
      <w:fldChar w:fldCharType="end"/>
    </w:r>
  </w:p>
  <w:p w14:paraId="4526B040" w14:textId="77777777" w:rsidR="002E4D17" w:rsidRDefault="002E4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1983" w14:textId="77777777" w:rsidR="0078032D" w:rsidRDefault="0078032D" w:rsidP="002C2F18">
      <w:pPr>
        <w:spacing w:after="0" w:line="240" w:lineRule="auto"/>
      </w:pPr>
      <w:r>
        <w:separator/>
      </w:r>
    </w:p>
  </w:footnote>
  <w:footnote w:type="continuationSeparator" w:id="0">
    <w:p w14:paraId="291AEC90" w14:textId="77777777" w:rsidR="0078032D" w:rsidRDefault="0078032D" w:rsidP="002C2F18">
      <w:pPr>
        <w:spacing w:after="0" w:line="240" w:lineRule="auto"/>
      </w:pPr>
      <w:r>
        <w:continuationSeparator/>
      </w:r>
    </w:p>
  </w:footnote>
  <w:footnote w:type="continuationNotice" w:id="1">
    <w:p w14:paraId="4B2004AC" w14:textId="77777777" w:rsidR="0078032D" w:rsidRDefault="00780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B03A" w14:textId="77777777" w:rsidR="009C2771" w:rsidRDefault="00753FEF" w:rsidP="009C2771">
    <w:pPr>
      <w:pStyle w:val="Header"/>
      <w:pBdr>
        <w:bottom w:val="thickThinSmallGap" w:sz="24" w:space="1" w:color="622423" w:themeColor="accent2" w:themeShade="7F"/>
      </w:pBdr>
      <w:spacing w:after="0"/>
      <w:jc w:val="center"/>
      <w:rPr>
        <w:rFonts w:eastAsiaTheme="majorEastAsia"/>
        <w:szCs w:val="24"/>
      </w:rPr>
    </w:pPr>
    <w:r>
      <w:rPr>
        <w:noProof/>
      </w:rPr>
      <w:drawing>
        <wp:inline distT="0" distB="0" distL="0" distR="0" wp14:anchorId="4526B043" wp14:editId="4526B044">
          <wp:extent cx="1828800" cy="411480"/>
          <wp:effectExtent l="0" t="0" r="0" b="7620"/>
          <wp:docPr id="6" name="Picture 6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6B03B" w14:textId="77777777" w:rsidR="009C2771" w:rsidRPr="009C2771" w:rsidRDefault="009C2771" w:rsidP="009C2771">
    <w:pPr>
      <w:pStyle w:val="Header"/>
      <w:pBdr>
        <w:bottom w:val="thickThinSmallGap" w:sz="24" w:space="1" w:color="622423" w:themeColor="accent2" w:themeShade="7F"/>
      </w:pBdr>
      <w:spacing w:after="0"/>
      <w:jc w:val="center"/>
      <w:rPr>
        <w:rFonts w:eastAsiaTheme="majorEastAsia"/>
        <w:szCs w:val="24"/>
      </w:rPr>
    </w:pPr>
  </w:p>
  <w:p w14:paraId="4526B03C" w14:textId="33DEE3F1" w:rsidR="009C2771" w:rsidRPr="009C2771" w:rsidRDefault="000D5795" w:rsidP="009C2771">
    <w:pPr>
      <w:pStyle w:val="Header"/>
      <w:pBdr>
        <w:bottom w:val="thickThinSmallGap" w:sz="24" w:space="1" w:color="622423" w:themeColor="accent2" w:themeShade="7F"/>
      </w:pBdr>
      <w:spacing w:after="0"/>
      <w:jc w:val="center"/>
      <w:rPr>
        <w:rFonts w:ascii="Cambria" w:eastAsiaTheme="majorEastAsia" w:hAnsi="Cambria" w:cstheme="majorBidi"/>
        <w:i/>
        <w:sz w:val="32"/>
        <w:szCs w:val="32"/>
      </w:rPr>
    </w:pPr>
    <w:r>
      <w:rPr>
        <w:rFonts w:ascii="Cambria" w:eastAsiaTheme="majorEastAsia" w:hAnsi="Cambria" w:cstheme="majorBidi"/>
        <w:i/>
        <w:sz w:val="32"/>
        <w:szCs w:val="32"/>
      </w:rPr>
      <w:t>Logo Guidelines</w:t>
    </w:r>
  </w:p>
  <w:p w14:paraId="4526B03D" w14:textId="77777777" w:rsidR="002E4D17" w:rsidRPr="009C2771" w:rsidRDefault="002E4D17" w:rsidP="009C2771">
    <w:pPr>
      <w:pStyle w:val="Header"/>
      <w:spacing w:after="0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C83"/>
    <w:multiLevelType w:val="hybridMultilevel"/>
    <w:tmpl w:val="A7CE31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13545"/>
    <w:multiLevelType w:val="hybridMultilevel"/>
    <w:tmpl w:val="42D2E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ED03"/>
    <w:multiLevelType w:val="hybridMultilevel"/>
    <w:tmpl w:val="69F07DC8"/>
    <w:lvl w:ilvl="0" w:tplc="F168C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CD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EE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6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CF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C4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C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6D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89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5F54"/>
    <w:multiLevelType w:val="hybridMultilevel"/>
    <w:tmpl w:val="23A499B2"/>
    <w:lvl w:ilvl="0" w:tplc="CBD8A6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85F38"/>
    <w:multiLevelType w:val="multilevel"/>
    <w:tmpl w:val="67325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4635B1"/>
    <w:multiLevelType w:val="hybridMultilevel"/>
    <w:tmpl w:val="79D41876"/>
    <w:lvl w:ilvl="0" w:tplc="C456B206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258DF"/>
    <w:multiLevelType w:val="hybridMultilevel"/>
    <w:tmpl w:val="CAD031B8"/>
    <w:lvl w:ilvl="0" w:tplc="C62AC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E8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24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2A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EC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3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82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3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C5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3673"/>
    <w:multiLevelType w:val="hybridMultilevel"/>
    <w:tmpl w:val="52202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D6578"/>
    <w:multiLevelType w:val="hybridMultilevel"/>
    <w:tmpl w:val="216EEEF8"/>
    <w:lvl w:ilvl="0" w:tplc="2D18629C">
      <w:start w:val="4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9856">
    <w:abstractNumId w:val="4"/>
  </w:num>
  <w:num w:numId="2" w16cid:durableId="1249461804">
    <w:abstractNumId w:val="5"/>
  </w:num>
  <w:num w:numId="3" w16cid:durableId="847452059">
    <w:abstractNumId w:val="7"/>
  </w:num>
  <w:num w:numId="4" w16cid:durableId="591158695">
    <w:abstractNumId w:val="0"/>
  </w:num>
  <w:num w:numId="5" w16cid:durableId="248081054">
    <w:abstractNumId w:val="8"/>
  </w:num>
  <w:num w:numId="6" w16cid:durableId="1722747115">
    <w:abstractNumId w:val="2"/>
  </w:num>
  <w:num w:numId="7" w16cid:durableId="1407730527">
    <w:abstractNumId w:val="6"/>
  </w:num>
  <w:num w:numId="8" w16cid:durableId="1706903800">
    <w:abstractNumId w:val="1"/>
  </w:num>
  <w:num w:numId="9" w16cid:durableId="168390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h+NhxDKYwMuKQl9NBd/fUdur3LEK1a2S4VmxlXt9vRaWdGBA4FacioT80BsEyMdezx4klEncebxtOVQQSKX9Mw==" w:salt="1SYDdujxDUO18CCM1rfik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B9"/>
    <w:rsid w:val="00000448"/>
    <w:rsid w:val="00004C15"/>
    <w:rsid w:val="000078CE"/>
    <w:rsid w:val="000307BF"/>
    <w:rsid w:val="00032FDC"/>
    <w:rsid w:val="00056B3A"/>
    <w:rsid w:val="000626C1"/>
    <w:rsid w:val="000728FE"/>
    <w:rsid w:val="0008604F"/>
    <w:rsid w:val="00091AF0"/>
    <w:rsid w:val="0009306D"/>
    <w:rsid w:val="00093AAD"/>
    <w:rsid w:val="000941B2"/>
    <w:rsid w:val="00095D8E"/>
    <w:rsid w:val="000A26F0"/>
    <w:rsid w:val="000A379C"/>
    <w:rsid w:val="000B11D9"/>
    <w:rsid w:val="000B689F"/>
    <w:rsid w:val="000C595C"/>
    <w:rsid w:val="000D5795"/>
    <w:rsid w:val="000F072F"/>
    <w:rsid w:val="000F10B3"/>
    <w:rsid w:val="00111EC7"/>
    <w:rsid w:val="00122710"/>
    <w:rsid w:val="001264D0"/>
    <w:rsid w:val="00126A80"/>
    <w:rsid w:val="00133303"/>
    <w:rsid w:val="00137164"/>
    <w:rsid w:val="001465F8"/>
    <w:rsid w:val="00162807"/>
    <w:rsid w:val="00166ABD"/>
    <w:rsid w:val="001A7410"/>
    <w:rsid w:val="002133B4"/>
    <w:rsid w:val="002173FC"/>
    <w:rsid w:val="00222A24"/>
    <w:rsid w:val="00235B0F"/>
    <w:rsid w:val="002470AD"/>
    <w:rsid w:val="00260628"/>
    <w:rsid w:val="00261CFA"/>
    <w:rsid w:val="00282D45"/>
    <w:rsid w:val="002903AB"/>
    <w:rsid w:val="00297FD5"/>
    <w:rsid w:val="002A1CE8"/>
    <w:rsid w:val="002C2F18"/>
    <w:rsid w:val="002C6F88"/>
    <w:rsid w:val="002E4D17"/>
    <w:rsid w:val="002E6695"/>
    <w:rsid w:val="002E6749"/>
    <w:rsid w:val="002F5BA6"/>
    <w:rsid w:val="0031164D"/>
    <w:rsid w:val="00312ED2"/>
    <w:rsid w:val="003535F0"/>
    <w:rsid w:val="003544C5"/>
    <w:rsid w:val="00366254"/>
    <w:rsid w:val="00367E05"/>
    <w:rsid w:val="003714B2"/>
    <w:rsid w:val="003836E1"/>
    <w:rsid w:val="003A79AE"/>
    <w:rsid w:val="003E6F04"/>
    <w:rsid w:val="003F2C02"/>
    <w:rsid w:val="00421552"/>
    <w:rsid w:val="00430BC3"/>
    <w:rsid w:val="00431F3F"/>
    <w:rsid w:val="00434607"/>
    <w:rsid w:val="0044171A"/>
    <w:rsid w:val="0045048F"/>
    <w:rsid w:val="00454B91"/>
    <w:rsid w:val="0045794B"/>
    <w:rsid w:val="0046580F"/>
    <w:rsid w:val="00471B88"/>
    <w:rsid w:val="00475F99"/>
    <w:rsid w:val="00477E8D"/>
    <w:rsid w:val="00487FB0"/>
    <w:rsid w:val="004B0E03"/>
    <w:rsid w:val="004D69F4"/>
    <w:rsid w:val="004E2099"/>
    <w:rsid w:val="004F0EDD"/>
    <w:rsid w:val="004F4D61"/>
    <w:rsid w:val="0050551D"/>
    <w:rsid w:val="005224EA"/>
    <w:rsid w:val="00534771"/>
    <w:rsid w:val="00557DC6"/>
    <w:rsid w:val="00564990"/>
    <w:rsid w:val="005749B0"/>
    <w:rsid w:val="00581526"/>
    <w:rsid w:val="005A168B"/>
    <w:rsid w:val="005A1944"/>
    <w:rsid w:val="005A231F"/>
    <w:rsid w:val="005A3FCD"/>
    <w:rsid w:val="005B4B69"/>
    <w:rsid w:val="005B76C4"/>
    <w:rsid w:val="005D4A81"/>
    <w:rsid w:val="005D52DE"/>
    <w:rsid w:val="005E305B"/>
    <w:rsid w:val="00603B47"/>
    <w:rsid w:val="006205D0"/>
    <w:rsid w:val="00626CB4"/>
    <w:rsid w:val="00630DBC"/>
    <w:rsid w:val="00632ADA"/>
    <w:rsid w:val="006422ED"/>
    <w:rsid w:val="00642F8B"/>
    <w:rsid w:val="0064378E"/>
    <w:rsid w:val="00653AE9"/>
    <w:rsid w:val="00660598"/>
    <w:rsid w:val="006720CE"/>
    <w:rsid w:val="00674F50"/>
    <w:rsid w:val="00674FF0"/>
    <w:rsid w:val="006802DB"/>
    <w:rsid w:val="00685C9B"/>
    <w:rsid w:val="00690E6F"/>
    <w:rsid w:val="0069694D"/>
    <w:rsid w:val="006A59E5"/>
    <w:rsid w:val="006C3A95"/>
    <w:rsid w:val="006C58C9"/>
    <w:rsid w:val="006D313A"/>
    <w:rsid w:val="006D73D8"/>
    <w:rsid w:val="006E2B04"/>
    <w:rsid w:val="006F247E"/>
    <w:rsid w:val="006F4612"/>
    <w:rsid w:val="00702EE5"/>
    <w:rsid w:val="00707766"/>
    <w:rsid w:val="00713974"/>
    <w:rsid w:val="007139D0"/>
    <w:rsid w:val="00714144"/>
    <w:rsid w:val="00717595"/>
    <w:rsid w:val="007222CE"/>
    <w:rsid w:val="00733EBD"/>
    <w:rsid w:val="00735FB1"/>
    <w:rsid w:val="00736753"/>
    <w:rsid w:val="00753FEF"/>
    <w:rsid w:val="00757C9A"/>
    <w:rsid w:val="007638C2"/>
    <w:rsid w:val="0078032D"/>
    <w:rsid w:val="00791B88"/>
    <w:rsid w:val="007A1128"/>
    <w:rsid w:val="007F6C1A"/>
    <w:rsid w:val="008000F4"/>
    <w:rsid w:val="00802DB8"/>
    <w:rsid w:val="00802EAA"/>
    <w:rsid w:val="00812FC3"/>
    <w:rsid w:val="00816F24"/>
    <w:rsid w:val="008247F0"/>
    <w:rsid w:val="00826212"/>
    <w:rsid w:val="00845351"/>
    <w:rsid w:val="008622E2"/>
    <w:rsid w:val="008716A0"/>
    <w:rsid w:val="008731A7"/>
    <w:rsid w:val="008818F7"/>
    <w:rsid w:val="00883662"/>
    <w:rsid w:val="00887483"/>
    <w:rsid w:val="00894F19"/>
    <w:rsid w:val="008A3159"/>
    <w:rsid w:val="008C5A85"/>
    <w:rsid w:val="008D6C57"/>
    <w:rsid w:val="008F6387"/>
    <w:rsid w:val="0090209B"/>
    <w:rsid w:val="00904342"/>
    <w:rsid w:val="009070FF"/>
    <w:rsid w:val="0090798F"/>
    <w:rsid w:val="00914960"/>
    <w:rsid w:val="009169BE"/>
    <w:rsid w:val="00916C11"/>
    <w:rsid w:val="00920EC6"/>
    <w:rsid w:val="00921D5F"/>
    <w:rsid w:val="00941C3B"/>
    <w:rsid w:val="009441A6"/>
    <w:rsid w:val="00947141"/>
    <w:rsid w:val="00947147"/>
    <w:rsid w:val="00954187"/>
    <w:rsid w:val="009647C3"/>
    <w:rsid w:val="0096589F"/>
    <w:rsid w:val="009921B1"/>
    <w:rsid w:val="00995934"/>
    <w:rsid w:val="009A1BD6"/>
    <w:rsid w:val="009B0CF8"/>
    <w:rsid w:val="009C2771"/>
    <w:rsid w:val="009C5DDA"/>
    <w:rsid w:val="009D5E9E"/>
    <w:rsid w:val="009D7C0A"/>
    <w:rsid w:val="009E4147"/>
    <w:rsid w:val="009F7669"/>
    <w:rsid w:val="00A21048"/>
    <w:rsid w:val="00A2121B"/>
    <w:rsid w:val="00A21FC6"/>
    <w:rsid w:val="00A369B1"/>
    <w:rsid w:val="00A43096"/>
    <w:rsid w:val="00A4406A"/>
    <w:rsid w:val="00A47124"/>
    <w:rsid w:val="00A530CE"/>
    <w:rsid w:val="00A607F6"/>
    <w:rsid w:val="00A6140B"/>
    <w:rsid w:val="00A667A9"/>
    <w:rsid w:val="00A81878"/>
    <w:rsid w:val="00A874EE"/>
    <w:rsid w:val="00AA3C71"/>
    <w:rsid w:val="00AB5453"/>
    <w:rsid w:val="00AE53BA"/>
    <w:rsid w:val="00AF337D"/>
    <w:rsid w:val="00AF54C3"/>
    <w:rsid w:val="00B10F8C"/>
    <w:rsid w:val="00B12648"/>
    <w:rsid w:val="00B14E45"/>
    <w:rsid w:val="00B30AB9"/>
    <w:rsid w:val="00B4161D"/>
    <w:rsid w:val="00B41F31"/>
    <w:rsid w:val="00B51FB1"/>
    <w:rsid w:val="00B65895"/>
    <w:rsid w:val="00B90912"/>
    <w:rsid w:val="00B90D35"/>
    <w:rsid w:val="00BB08B4"/>
    <w:rsid w:val="00BC1E3E"/>
    <w:rsid w:val="00BC377E"/>
    <w:rsid w:val="00BC5C4F"/>
    <w:rsid w:val="00BC5DF1"/>
    <w:rsid w:val="00BD3A18"/>
    <w:rsid w:val="00BF08CE"/>
    <w:rsid w:val="00BF7A9F"/>
    <w:rsid w:val="00C02A96"/>
    <w:rsid w:val="00C111AF"/>
    <w:rsid w:val="00C2390E"/>
    <w:rsid w:val="00C24411"/>
    <w:rsid w:val="00C24431"/>
    <w:rsid w:val="00C32CE5"/>
    <w:rsid w:val="00C50CA7"/>
    <w:rsid w:val="00C55647"/>
    <w:rsid w:val="00C8362D"/>
    <w:rsid w:val="00C84097"/>
    <w:rsid w:val="00C841E4"/>
    <w:rsid w:val="00C860C6"/>
    <w:rsid w:val="00CA3A7C"/>
    <w:rsid w:val="00CA7D41"/>
    <w:rsid w:val="00CB557E"/>
    <w:rsid w:val="00CC41DE"/>
    <w:rsid w:val="00CD28F2"/>
    <w:rsid w:val="00CF391B"/>
    <w:rsid w:val="00CF4668"/>
    <w:rsid w:val="00D01F57"/>
    <w:rsid w:val="00D20D16"/>
    <w:rsid w:val="00D22AD0"/>
    <w:rsid w:val="00D277EE"/>
    <w:rsid w:val="00D3142B"/>
    <w:rsid w:val="00D42E2B"/>
    <w:rsid w:val="00D44B07"/>
    <w:rsid w:val="00D549A0"/>
    <w:rsid w:val="00D605E9"/>
    <w:rsid w:val="00DD48D9"/>
    <w:rsid w:val="00DD6A84"/>
    <w:rsid w:val="00DE48DE"/>
    <w:rsid w:val="00DF533A"/>
    <w:rsid w:val="00DF7285"/>
    <w:rsid w:val="00E007F6"/>
    <w:rsid w:val="00E135E3"/>
    <w:rsid w:val="00E153F9"/>
    <w:rsid w:val="00E618A0"/>
    <w:rsid w:val="00E86CC3"/>
    <w:rsid w:val="00E9585A"/>
    <w:rsid w:val="00EC62C4"/>
    <w:rsid w:val="00EF3935"/>
    <w:rsid w:val="00F00AC6"/>
    <w:rsid w:val="00F057BD"/>
    <w:rsid w:val="00F067B4"/>
    <w:rsid w:val="00F138B6"/>
    <w:rsid w:val="00F32B9D"/>
    <w:rsid w:val="00F3574E"/>
    <w:rsid w:val="00F9251A"/>
    <w:rsid w:val="00F95A87"/>
    <w:rsid w:val="00FA1588"/>
    <w:rsid w:val="00FA5639"/>
    <w:rsid w:val="00FA5E06"/>
    <w:rsid w:val="00FB63E3"/>
    <w:rsid w:val="00FD55C7"/>
    <w:rsid w:val="00FE0499"/>
    <w:rsid w:val="00FE785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6A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7C3"/>
    <w:pPr>
      <w:spacing w:after="200" w:line="276" w:lineRule="auto"/>
    </w:pPr>
    <w:rPr>
      <w:sz w:val="24"/>
      <w:szCs w:val="22"/>
    </w:rPr>
  </w:style>
  <w:style w:type="paragraph" w:styleId="Heading2">
    <w:name w:val="heading 2"/>
    <w:basedOn w:val="Normal"/>
    <w:link w:val="Heading2Char"/>
    <w:uiPriority w:val="9"/>
    <w:qFormat/>
    <w:rsid w:val="0050551D"/>
    <w:pPr>
      <w:spacing w:before="100" w:beforeAutospacing="1" w:after="0" w:line="240" w:lineRule="auto"/>
      <w:ind w:left="96"/>
      <w:outlineLvl w:val="1"/>
    </w:pPr>
    <w:rPr>
      <w:rFonts w:eastAsia="Times New Roman"/>
      <w:b/>
      <w:bCs/>
      <w:color w:val="004D91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AB9"/>
    <w:rPr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0551D"/>
    <w:rPr>
      <w:rFonts w:eastAsia="Times New Roman"/>
      <w:b/>
      <w:bCs/>
      <w:color w:val="004D91"/>
      <w:sz w:val="17"/>
      <w:szCs w:val="17"/>
    </w:rPr>
  </w:style>
  <w:style w:type="paragraph" w:styleId="NormalWeb">
    <w:name w:val="Normal (Web)"/>
    <w:basedOn w:val="Normal"/>
    <w:unhideWhenUsed/>
    <w:rsid w:val="0050551D"/>
    <w:pPr>
      <w:spacing w:before="100" w:beforeAutospacing="1" w:after="60" w:line="240" w:lineRule="auto"/>
      <w:ind w:left="96" w:right="60"/>
    </w:pPr>
    <w:rPr>
      <w:rFonts w:eastAsia="Times New Roman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2C2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1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C2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18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261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1526"/>
    <w:rPr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1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67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6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E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DD"/>
    <w:rPr>
      <w:b/>
      <w:bCs/>
    </w:rPr>
  </w:style>
  <w:style w:type="character" w:customStyle="1" w:styleId="cf01">
    <w:name w:val="cf01"/>
    <w:basedOn w:val="DefaultParagraphFont"/>
    <w:uiPriority w:val="1"/>
    <w:rsid w:val="00733EB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sweb.tamu.edu/content/article.aspx?id=2001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fsfinance.tamu.edu/modules/finance/admin/admin_procedures/7004%20Use%20of%20TFS%20Name%20and%20Logos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unications@tfs.tam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fsfinance.tamu.edu/modules/finance/admin/procedures/Logo%20Request%20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fsweb.tamu.edu/LogoUseGuidelinesAndDownload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Links>
    <vt:vector size="6" baseType="variant">
      <vt:variant>
        <vt:i4>4587570</vt:i4>
      </vt:variant>
      <vt:variant>
        <vt:i4>-1</vt:i4>
      </vt:variant>
      <vt:variant>
        <vt:i4>1026</vt:i4>
      </vt:variant>
      <vt:variant>
        <vt:i4>1</vt:i4>
      </vt:variant>
      <vt:variant>
        <vt:lpwstr>http://www.txtag.org/EN/images/txtag_card.gif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2025-02-25T19:14:00Z</dcterms:created>
  <dcterms:modified xsi:type="dcterms:W3CDTF">2025-02-25T19:15:00Z</dcterms:modified>
</cp:coreProperties>
</file>