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A441" w14:textId="77777777" w:rsidR="00946FD7" w:rsidRDefault="00BF6F03" w:rsidP="00364A06">
      <w:pPr>
        <w:jc w:val="center"/>
      </w:pPr>
      <w:r>
        <w:rPr>
          <w:noProof/>
        </w:rPr>
        <w:drawing>
          <wp:inline distT="0" distB="0" distL="0" distR="0" wp14:anchorId="2A4CA510" wp14:editId="2A4CA511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A442" w14:textId="77777777" w:rsidR="00364A06" w:rsidRDefault="00364A06" w:rsidP="00364A06">
      <w:pPr>
        <w:jc w:val="center"/>
      </w:pPr>
    </w:p>
    <w:p w14:paraId="2A4CA443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2A4CA444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D30AE1" w14:paraId="2A4CA447" w14:textId="77777777" w:rsidTr="00D30AE1">
        <w:tc>
          <w:tcPr>
            <w:tcW w:w="5803" w:type="dxa"/>
          </w:tcPr>
          <w:p w14:paraId="2A4CA445" w14:textId="577F7C42" w:rsidR="00364A06" w:rsidRPr="00D30AE1" w:rsidRDefault="00292970" w:rsidP="00D30AE1">
            <w:pPr>
              <w:ind w:left="624" w:hanging="624"/>
              <w:rPr>
                <w:b/>
              </w:rPr>
            </w:pPr>
            <w:r w:rsidRPr="00D30AE1">
              <w:rPr>
                <w:b/>
              </w:rPr>
              <w:t>5</w:t>
            </w:r>
            <w:r w:rsidR="00364A06" w:rsidRPr="00D30AE1">
              <w:rPr>
                <w:b/>
              </w:rPr>
              <w:t>0.0</w:t>
            </w:r>
            <w:r w:rsidRPr="00D30AE1">
              <w:rPr>
                <w:b/>
              </w:rPr>
              <w:t>1</w:t>
            </w:r>
            <w:r w:rsidR="00364A06" w:rsidRPr="00D30AE1">
              <w:rPr>
                <w:b/>
              </w:rPr>
              <w:t xml:space="preserve">  </w:t>
            </w:r>
            <w:r w:rsidRPr="00D30AE1">
              <w:rPr>
                <w:b/>
              </w:rPr>
              <w:t>Responsibilities for Information Resources</w:t>
            </w:r>
            <w:r w:rsidR="009C2F2E" w:rsidRPr="00D30AE1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2A4CA446" w14:textId="35F4CD55" w:rsidR="00364A06" w:rsidRPr="00D30AE1" w:rsidRDefault="00097E7A" w:rsidP="004B5575">
            <w:pPr>
              <w:jc w:val="right"/>
              <w:rPr>
                <w:b/>
              </w:rPr>
            </w:pPr>
            <w:r w:rsidRPr="00D30AE1">
              <w:rPr>
                <w:b/>
              </w:rPr>
              <w:t>Revised</w:t>
            </w:r>
            <w:r w:rsidR="00364A06" w:rsidRPr="00D30AE1">
              <w:rPr>
                <w:b/>
              </w:rPr>
              <w:t xml:space="preserve">:  </w:t>
            </w:r>
            <w:r w:rsidR="009B42A8">
              <w:rPr>
                <w:b/>
              </w:rPr>
              <w:t>May 17, 2022</w:t>
            </w:r>
          </w:p>
        </w:tc>
      </w:tr>
    </w:tbl>
    <w:p w14:paraId="2A4CA448" w14:textId="77777777" w:rsidR="00364A06" w:rsidRDefault="00364A06" w:rsidP="00364A06">
      <w:pPr>
        <w:jc w:val="center"/>
      </w:pPr>
    </w:p>
    <w:p w14:paraId="2A4CA449" w14:textId="77777777" w:rsidR="00285280" w:rsidRDefault="00292970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2A4CA44A" w14:textId="77777777" w:rsidR="00285280" w:rsidRDefault="00285280"/>
    <w:p w14:paraId="2A4CA44B" w14:textId="77777777" w:rsidR="00285280" w:rsidRDefault="00292970">
      <w:pPr>
        <w:ind w:left="720"/>
      </w:pPr>
      <w:r>
        <w:t>This procedure is governed by the following policies and regulations:</w:t>
      </w:r>
    </w:p>
    <w:p w14:paraId="2A4CA44C" w14:textId="77777777" w:rsidR="00285280" w:rsidRDefault="00285280">
      <w:pPr>
        <w:ind w:left="720"/>
      </w:pPr>
    </w:p>
    <w:p w14:paraId="2A4CA44D" w14:textId="77777777" w:rsidR="00285280" w:rsidRDefault="00292970">
      <w:pPr>
        <w:ind w:left="1440" w:hanging="720"/>
      </w:pPr>
      <w:r>
        <w:t>1.1</w:t>
      </w:r>
      <w:r>
        <w:tab/>
        <w:t xml:space="preserve">System Policy </w:t>
      </w:r>
      <w:hyperlink r:id="rId12" w:history="1">
        <w:r w:rsidRPr="00DC2080">
          <w:rPr>
            <w:rStyle w:val="Hyperlink"/>
          </w:rPr>
          <w:t>07.01</w:t>
        </w:r>
      </w:hyperlink>
      <w:r>
        <w:t xml:space="preserve"> Ethics </w:t>
      </w:r>
    </w:p>
    <w:p w14:paraId="2A4CA44E" w14:textId="77777777" w:rsidR="00285280" w:rsidRDefault="00292970">
      <w:pPr>
        <w:ind w:left="1440" w:hanging="720"/>
      </w:pPr>
      <w:r>
        <w:t>1.2</w:t>
      </w:r>
      <w:r>
        <w:tab/>
        <w:t xml:space="preserve">System Policy </w:t>
      </w:r>
      <w:hyperlink r:id="rId13" w:history="1">
        <w:r w:rsidRPr="00DC2080">
          <w:rPr>
            <w:rStyle w:val="Hyperlink"/>
          </w:rPr>
          <w:t>33.04</w:t>
        </w:r>
      </w:hyperlink>
      <w:r>
        <w:t xml:space="preserve"> Use of System </w:t>
      </w:r>
      <w:r w:rsidR="00097E7A">
        <w:t>Resources</w:t>
      </w:r>
    </w:p>
    <w:p w14:paraId="0706A6EE" w14:textId="77777777" w:rsidR="00257FCA" w:rsidRDefault="00292970">
      <w:pPr>
        <w:ind w:left="1440" w:hanging="720"/>
      </w:pPr>
      <w:r>
        <w:t>1.3</w:t>
      </w:r>
      <w:r>
        <w:tab/>
      </w:r>
      <w:r w:rsidR="00257FCA">
        <w:t xml:space="preserve">System Regulation </w:t>
      </w:r>
      <w:hyperlink r:id="rId14" w:history="1">
        <w:r w:rsidR="00257FCA">
          <w:rPr>
            <w:rStyle w:val="Hyperlink"/>
          </w:rPr>
          <w:t>29.01.02</w:t>
        </w:r>
      </w:hyperlink>
      <w:r w:rsidR="00257FCA">
        <w:t xml:space="preserve"> Use of Licensed Software </w:t>
      </w:r>
    </w:p>
    <w:p w14:paraId="59A15A36" w14:textId="77777777" w:rsidR="00257FCA" w:rsidRDefault="00292970" w:rsidP="00257FCA">
      <w:pPr>
        <w:ind w:left="1440" w:hanging="720"/>
      </w:pPr>
      <w:r>
        <w:t>1.4</w:t>
      </w:r>
      <w:r>
        <w:tab/>
      </w:r>
      <w:r w:rsidR="00257FCA">
        <w:t xml:space="preserve">System Regulation </w:t>
      </w:r>
      <w:hyperlink r:id="rId15" w:history="1">
        <w:r w:rsidR="00257FCA">
          <w:rPr>
            <w:rStyle w:val="Hyperlink"/>
          </w:rPr>
          <w:t>29.01.03</w:t>
        </w:r>
      </w:hyperlink>
      <w:r w:rsidR="00257FCA">
        <w:t xml:space="preserve"> Information Security</w:t>
      </w:r>
    </w:p>
    <w:p w14:paraId="2A4CA451" w14:textId="77777777" w:rsidR="00285280" w:rsidRDefault="00292970">
      <w:pPr>
        <w:ind w:left="1440" w:hanging="720"/>
      </w:pPr>
      <w:r>
        <w:t>1.5</w:t>
      </w:r>
      <w:r>
        <w:tab/>
        <w:t xml:space="preserve">Administrative Procedure </w:t>
      </w:r>
      <w:hyperlink r:id="rId16" w:history="1">
        <w:r w:rsidRPr="00371658">
          <w:rPr>
            <w:rStyle w:val="Hyperlink"/>
          </w:rPr>
          <w:t>30.02</w:t>
        </w:r>
      </w:hyperlink>
      <w:r>
        <w:t xml:space="preserve"> Equipment Management</w:t>
      </w:r>
    </w:p>
    <w:p w14:paraId="2A4CA452" w14:textId="77777777" w:rsidR="00285280" w:rsidRDefault="00292970">
      <w:pPr>
        <w:ind w:left="1440" w:hanging="720"/>
      </w:pPr>
      <w:r>
        <w:t>1.6</w:t>
      </w:r>
      <w:r>
        <w:tab/>
        <w:t>Texas Administrative Code</w:t>
      </w:r>
      <w:r w:rsidR="00BF6F03">
        <w:t xml:space="preserve"> (TAC)</w:t>
      </w:r>
      <w:r>
        <w:t xml:space="preserve">, Title 1, Part 10, </w:t>
      </w:r>
      <w:hyperlink r:id="rId17" w:history="1">
        <w:r w:rsidRPr="00DC2080">
          <w:rPr>
            <w:rStyle w:val="Hyperlink"/>
          </w:rPr>
          <w:t>Chapter 202</w:t>
        </w:r>
      </w:hyperlink>
      <w:r>
        <w:t>, Information Security Standards</w:t>
      </w:r>
    </w:p>
    <w:p w14:paraId="2A4CA453" w14:textId="77777777" w:rsidR="00285280" w:rsidRDefault="00285280"/>
    <w:p w14:paraId="2A4CA464" w14:textId="3869680D" w:rsidR="00285280" w:rsidRDefault="007D0922">
      <w:pPr>
        <w:ind w:left="720" w:hanging="720"/>
      </w:pPr>
      <w:r>
        <w:t>2</w:t>
      </w:r>
      <w:r w:rsidR="00292970">
        <w:t>.</w:t>
      </w:r>
      <w:r w:rsidR="00292970">
        <w:tab/>
      </w:r>
      <w:r w:rsidR="00292970">
        <w:rPr>
          <w:u w:val="single"/>
        </w:rPr>
        <w:t>DEFINITIONS</w:t>
      </w:r>
    </w:p>
    <w:p w14:paraId="2A4CA465" w14:textId="77777777" w:rsidR="00285280" w:rsidRDefault="00285280">
      <w:pPr>
        <w:ind w:left="720" w:hanging="720"/>
      </w:pPr>
    </w:p>
    <w:p w14:paraId="2A4CA466" w14:textId="3EC99430" w:rsidR="00285280" w:rsidRDefault="007D0922">
      <w:pPr>
        <w:ind w:left="1440" w:hanging="720"/>
      </w:pPr>
      <w:r>
        <w:t>2</w:t>
      </w:r>
      <w:r w:rsidR="00292970">
        <w:t>.1</w:t>
      </w:r>
      <w:r w:rsidR="00292970">
        <w:tab/>
      </w:r>
      <w:r w:rsidR="00292970" w:rsidRPr="00E03783">
        <w:t>Information</w:t>
      </w:r>
      <w:r w:rsidR="00292970">
        <w:t>:  Any or all data, regardless of form, that is created, contained in or processed by information resource facilities, communication networks</w:t>
      </w:r>
      <w:r w:rsidR="00B93381">
        <w:t>,</w:t>
      </w:r>
      <w:r w:rsidR="00292970">
        <w:t xml:space="preserve"> or storage media.</w:t>
      </w:r>
    </w:p>
    <w:p w14:paraId="2A4CA467" w14:textId="77777777" w:rsidR="00285280" w:rsidRDefault="00285280">
      <w:pPr>
        <w:ind w:left="720" w:hanging="720"/>
      </w:pPr>
    </w:p>
    <w:p w14:paraId="2A4CA468" w14:textId="74D8707B" w:rsidR="00285280" w:rsidRDefault="007D0922">
      <w:pPr>
        <w:ind w:left="1440" w:hanging="720"/>
      </w:pPr>
      <w:r>
        <w:t>2</w:t>
      </w:r>
      <w:r w:rsidR="00292970">
        <w:t>.2</w:t>
      </w:r>
      <w:r w:rsidR="00292970">
        <w:tab/>
      </w:r>
      <w:r w:rsidR="00292970" w:rsidRPr="00E03783">
        <w:t>Information Resources</w:t>
      </w:r>
      <w:r w:rsidR="00292970" w:rsidRPr="00D125C1">
        <w:t xml:space="preserve">: </w:t>
      </w:r>
      <w:r w:rsidR="00292970">
        <w:t xml:space="preserve"> Computer hardware, peripherals, networks, portable computing devices, storage media, display devices</w:t>
      </w:r>
      <w:r w:rsidR="001807AF">
        <w:t>,</w:t>
      </w:r>
      <w:r w:rsidR="00292970">
        <w:t xml:space="preserve"> or any electronic device capable of receiving, storing, managing</w:t>
      </w:r>
      <w:r w:rsidR="001807AF">
        <w:t>,</w:t>
      </w:r>
      <w:r w:rsidR="00292970">
        <w:t xml:space="preserve"> or transmitting electronic data. </w:t>
      </w:r>
      <w:r w:rsidR="00097E7A">
        <w:t xml:space="preserve"> </w:t>
      </w:r>
      <w:r w:rsidR="00292970">
        <w:t>Additionally, it includes software or applications that are designed, built, operated</w:t>
      </w:r>
      <w:r w:rsidR="001807AF">
        <w:t>,</w:t>
      </w:r>
      <w:r w:rsidR="00292970">
        <w:t xml:space="preserve"> and maintained to create, collect, record, process, display</w:t>
      </w:r>
      <w:r w:rsidR="001807AF">
        <w:t>,</w:t>
      </w:r>
      <w:r w:rsidR="00292970">
        <w:t xml:space="preserve"> or transmit information.</w:t>
      </w:r>
    </w:p>
    <w:p w14:paraId="2A4CA469" w14:textId="77777777" w:rsidR="00285280" w:rsidRDefault="00285280" w:rsidP="009B5E02"/>
    <w:p w14:paraId="2A4CA46A" w14:textId="46DD55F3" w:rsidR="00285280" w:rsidRDefault="007D0922">
      <w:pPr>
        <w:ind w:left="1440" w:hanging="720"/>
      </w:pPr>
      <w:r>
        <w:t>2</w:t>
      </w:r>
      <w:r w:rsidR="00292970">
        <w:t>.3</w:t>
      </w:r>
      <w:r w:rsidR="00292970">
        <w:tab/>
      </w:r>
      <w:r w:rsidR="00292970" w:rsidRPr="00E03783">
        <w:t>Information System</w:t>
      </w:r>
      <w:r w:rsidR="00292970">
        <w:t xml:space="preserve">:  An interconnected set of information resources that share a common functionality and </w:t>
      </w:r>
      <w:r w:rsidR="00984E40">
        <w:t xml:space="preserve">are </w:t>
      </w:r>
      <w:r w:rsidR="00292970">
        <w:t>under the same direct management control.  An information system normally includes hardware, software, information, applications</w:t>
      </w:r>
      <w:r w:rsidR="00461167">
        <w:t>,</w:t>
      </w:r>
      <w:r w:rsidR="00292970">
        <w:t xml:space="preserve"> and communications.</w:t>
      </w:r>
    </w:p>
    <w:p w14:paraId="34A6DB2F" w14:textId="77777777" w:rsidR="00B93381" w:rsidRDefault="00B93381" w:rsidP="009B5E02"/>
    <w:p w14:paraId="76D3F77E" w14:textId="4A22BC73" w:rsidR="00B93381" w:rsidRDefault="007D0922">
      <w:pPr>
        <w:ind w:left="1440" w:hanging="720"/>
      </w:pPr>
      <w:r>
        <w:t>2</w:t>
      </w:r>
      <w:r w:rsidR="00B93381">
        <w:t>.</w:t>
      </w:r>
      <w:r w:rsidR="000059C2">
        <w:t>4</w:t>
      </w:r>
      <w:r w:rsidR="00B93381">
        <w:tab/>
      </w:r>
      <w:r w:rsidR="00B93381" w:rsidRPr="00461167">
        <w:t>Information Security: The protection of information and information systems from unauthorized access, use, disclosure, disruption, modification, or destruction in order to ensure confidentiality, integrity, and availability.</w:t>
      </w:r>
    </w:p>
    <w:p w14:paraId="2A4CA46B" w14:textId="77777777" w:rsidR="00285280" w:rsidRDefault="00285280">
      <w:pPr>
        <w:ind w:left="720" w:hanging="720"/>
      </w:pPr>
    </w:p>
    <w:p w14:paraId="2A4CA46C" w14:textId="0C2D45F6" w:rsidR="00285280" w:rsidRDefault="007D0922">
      <w:pPr>
        <w:ind w:left="1440" w:hanging="720"/>
      </w:pPr>
      <w:r>
        <w:t>2</w:t>
      </w:r>
      <w:r w:rsidR="00292970">
        <w:t>.</w:t>
      </w:r>
      <w:r w:rsidR="000059C2">
        <w:t>5</w:t>
      </w:r>
      <w:r w:rsidR="00292970">
        <w:tab/>
      </w:r>
      <w:r w:rsidR="00292970" w:rsidRPr="00E03783">
        <w:t>Owner of an Information Resource</w:t>
      </w:r>
      <w:r w:rsidR="00292970">
        <w:t xml:space="preserve">:  </w:t>
      </w:r>
      <w:r w:rsidR="00292970" w:rsidRPr="009D57C7">
        <w:t xml:space="preserve">A </w:t>
      </w:r>
      <w:r w:rsidR="00292970">
        <w:t xml:space="preserve">designated department or </w:t>
      </w:r>
      <w:r w:rsidR="00292970" w:rsidRPr="009D57C7">
        <w:t xml:space="preserve">person </w:t>
      </w:r>
      <w:r w:rsidR="00292970">
        <w:t>r</w:t>
      </w:r>
      <w:r w:rsidR="00292970" w:rsidRPr="009D57C7">
        <w:t xml:space="preserve">esponsible for determining controls over and access to </w:t>
      </w:r>
      <w:r w:rsidR="00292970">
        <w:t>an</w:t>
      </w:r>
      <w:r w:rsidR="00292970" w:rsidRPr="009D57C7">
        <w:t xml:space="preserve"> information resource supporting a business function. </w:t>
      </w:r>
      <w:r w:rsidR="00097E7A">
        <w:t xml:space="preserve"> </w:t>
      </w:r>
      <w:r w:rsidR="00292970" w:rsidRPr="009D57C7">
        <w:t>An owner is responsible and authorized for</w:t>
      </w:r>
      <w:r w:rsidR="00292970">
        <w:t xml:space="preserve"> several tasks</w:t>
      </w:r>
      <w:r w:rsidR="00292970" w:rsidRPr="009D57C7">
        <w:t>:</w:t>
      </w:r>
    </w:p>
    <w:p w14:paraId="2A4CA46D" w14:textId="77777777" w:rsidR="00285280" w:rsidRDefault="00285280">
      <w:pPr>
        <w:ind w:left="1440" w:hanging="720"/>
      </w:pPr>
    </w:p>
    <w:p w14:paraId="2A4CA46E" w14:textId="77777777" w:rsidR="00285280" w:rsidRDefault="00292970">
      <w:pPr>
        <w:ind w:left="1800" w:hanging="360"/>
      </w:pPr>
      <w:r>
        <w:lastRenderedPageBreak/>
        <w:t>a.</w:t>
      </w:r>
      <w:r>
        <w:tab/>
      </w:r>
      <w:r w:rsidRPr="009D57C7">
        <w:t>Assigning custody of information resources and providing appropriate authority to implement security controls and procedures;</w:t>
      </w:r>
    </w:p>
    <w:p w14:paraId="2A4CA46F" w14:textId="77777777" w:rsidR="00285280" w:rsidRDefault="00285280">
      <w:pPr>
        <w:ind w:left="1800" w:hanging="360"/>
      </w:pPr>
    </w:p>
    <w:p w14:paraId="2A4CA470" w14:textId="77777777" w:rsidR="00285280" w:rsidRDefault="00292970">
      <w:pPr>
        <w:ind w:left="1800" w:hanging="360"/>
      </w:pPr>
      <w:r>
        <w:t>b.</w:t>
      </w:r>
      <w:r>
        <w:tab/>
      </w:r>
      <w:r w:rsidRPr="009D57C7">
        <w:t>Ensuring accuracy, authenticity and integrity of data;</w:t>
      </w:r>
    </w:p>
    <w:p w14:paraId="2A4CA471" w14:textId="77777777" w:rsidR="00285280" w:rsidRDefault="00285280">
      <w:pPr>
        <w:ind w:left="1800" w:hanging="360"/>
      </w:pPr>
    </w:p>
    <w:p w14:paraId="2A4CA472" w14:textId="77777777" w:rsidR="00285280" w:rsidRDefault="00292970">
      <w:pPr>
        <w:ind w:left="1800" w:hanging="360"/>
      </w:pPr>
      <w:r>
        <w:t>c.</w:t>
      </w:r>
      <w:r>
        <w:tab/>
      </w:r>
      <w:r w:rsidRPr="009D57C7">
        <w:t>Ensuring compliance with applicable controls;</w:t>
      </w:r>
    </w:p>
    <w:p w14:paraId="2A4CA473" w14:textId="77777777" w:rsidR="00285280" w:rsidRDefault="00285280">
      <w:pPr>
        <w:ind w:left="1800" w:hanging="360"/>
      </w:pPr>
    </w:p>
    <w:p w14:paraId="2A4CA474" w14:textId="77777777" w:rsidR="00285280" w:rsidRDefault="00292970">
      <w:pPr>
        <w:ind w:left="1800" w:hanging="360"/>
        <w:rPr>
          <w:rFonts w:ascii="Trebuchet MS" w:hAnsi="Trebuchet MS"/>
        </w:rPr>
      </w:pPr>
      <w:r>
        <w:t>d.</w:t>
      </w:r>
      <w:r>
        <w:tab/>
      </w:r>
      <w:r w:rsidRPr="009D57C7">
        <w:t>Specifying data control requirements and conveying them to users and custodians.</w:t>
      </w:r>
    </w:p>
    <w:p w14:paraId="2A4CA475" w14:textId="77777777" w:rsidR="00285280" w:rsidRDefault="00285280"/>
    <w:p w14:paraId="2A4CA476" w14:textId="4BDA265C" w:rsidR="00285280" w:rsidRDefault="007D0922">
      <w:pPr>
        <w:ind w:left="1440" w:hanging="720"/>
      </w:pPr>
      <w:r>
        <w:t>2</w:t>
      </w:r>
      <w:r w:rsidR="00292970">
        <w:t>.</w:t>
      </w:r>
      <w:r w:rsidR="000059C2">
        <w:t>6</w:t>
      </w:r>
      <w:r w:rsidR="00292970">
        <w:tab/>
      </w:r>
      <w:r w:rsidR="00292970" w:rsidRPr="00E03783">
        <w:t>Custodian of an Information Resource</w:t>
      </w:r>
      <w:r w:rsidR="00292970">
        <w:t xml:space="preserve">:  A designated department or person responsible for guarding or taking care of an information resource supporting a business function. </w:t>
      </w:r>
      <w:r w:rsidR="00097E7A">
        <w:t xml:space="preserve"> </w:t>
      </w:r>
      <w:r w:rsidR="00292970">
        <w:t>A custodian is responsible for several tasks:</w:t>
      </w:r>
    </w:p>
    <w:p w14:paraId="2A4CA477" w14:textId="77777777" w:rsidR="00285280" w:rsidRDefault="00285280">
      <w:pPr>
        <w:ind w:left="1440" w:hanging="720"/>
      </w:pPr>
    </w:p>
    <w:p w14:paraId="2A4CA478" w14:textId="3A8C170E" w:rsidR="00285280" w:rsidRDefault="00292970">
      <w:pPr>
        <w:ind w:left="1800" w:hanging="360"/>
      </w:pPr>
      <w:r>
        <w:t>a.</w:t>
      </w:r>
      <w:r>
        <w:tab/>
        <w:t>Implementing owner-specified controls and access guidelines;</w:t>
      </w:r>
      <w:r w:rsidR="001409B6">
        <w:br/>
      </w:r>
    </w:p>
    <w:p w14:paraId="2A4CA479" w14:textId="77126B00" w:rsidR="00285280" w:rsidRDefault="00292970">
      <w:pPr>
        <w:ind w:left="1800" w:hanging="360"/>
      </w:pPr>
      <w:r>
        <w:t>b.</w:t>
      </w:r>
      <w:r>
        <w:tab/>
        <w:t>Providing physical and procedural safeguards;</w:t>
      </w:r>
      <w:r w:rsidR="001409B6">
        <w:br/>
      </w:r>
    </w:p>
    <w:p w14:paraId="2A4CA47A" w14:textId="77777777" w:rsidR="00285280" w:rsidRDefault="00292970">
      <w:pPr>
        <w:ind w:left="1800" w:hanging="360"/>
      </w:pPr>
      <w:r>
        <w:t>c.</w:t>
      </w:r>
      <w:r>
        <w:tab/>
        <w:t>Implementing monitoring techniques and procedures for detecting, reporting and investigating security incidents.</w:t>
      </w:r>
    </w:p>
    <w:p w14:paraId="2A4CA47B" w14:textId="77777777" w:rsidR="00285280" w:rsidRDefault="00285280">
      <w:pPr>
        <w:tabs>
          <w:tab w:val="left" w:pos="1800"/>
        </w:tabs>
      </w:pPr>
    </w:p>
    <w:p w14:paraId="2A4CA47C" w14:textId="5DED0D47" w:rsidR="00285280" w:rsidRDefault="007D0922">
      <w:pPr>
        <w:tabs>
          <w:tab w:val="left" w:pos="1440"/>
        </w:tabs>
        <w:ind w:left="1440" w:hanging="720"/>
      </w:pPr>
      <w:r>
        <w:t>2</w:t>
      </w:r>
      <w:r w:rsidR="00292970">
        <w:t>.</w:t>
      </w:r>
      <w:r w:rsidR="000059C2">
        <w:t>7</w:t>
      </w:r>
      <w:r w:rsidR="00292970">
        <w:tab/>
      </w:r>
      <w:r w:rsidR="00292970" w:rsidRPr="00E03783">
        <w:t>User</w:t>
      </w:r>
      <w:r w:rsidR="00292970">
        <w:t xml:space="preserve">:  A designated department or person authorized to access an information resource supporting a business function. </w:t>
      </w:r>
      <w:r w:rsidR="00097E7A">
        <w:t xml:space="preserve"> </w:t>
      </w:r>
      <w:r w:rsidR="00292970">
        <w:t>A user is responsible for several tasks:</w:t>
      </w:r>
    </w:p>
    <w:p w14:paraId="2A4CA47D" w14:textId="77777777" w:rsidR="00285280" w:rsidRDefault="00285280">
      <w:pPr>
        <w:tabs>
          <w:tab w:val="left" w:pos="1440"/>
        </w:tabs>
        <w:ind w:left="1440" w:hanging="720"/>
      </w:pPr>
    </w:p>
    <w:p w14:paraId="2A4CA47E" w14:textId="7A4E0796" w:rsidR="00285280" w:rsidRDefault="00292970">
      <w:pPr>
        <w:ind w:left="1800" w:hanging="360"/>
      </w:pPr>
      <w:r>
        <w:t>a.</w:t>
      </w:r>
      <w:r>
        <w:tab/>
        <w:t xml:space="preserve">Using the information resource for </w:t>
      </w:r>
      <w:r w:rsidR="00BF6F03">
        <w:t xml:space="preserve">only </w:t>
      </w:r>
      <w:r>
        <w:t>approved, job-related purposes;</w:t>
      </w:r>
      <w:r w:rsidR="0028691A">
        <w:br/>
      </w:r>
    </w:p>
    <w:p w14:paraId="2A4CA47F" w14:textId="77777777" w:rsidR="00285280" w:rsidRDefault="00292970">
      <w:pPr>
        <w:ind w:left="1800" w:hanging="360"/>
      </w:pPr>
      <w:r>
        <w:t>b.</w:t>
      </w:r>
      <w:r>
        <w:tab/>
        <w:t>Complying with established controls.</w:t>
      </w:r>
    </w:p>
    <w:p w14:paraId="58627BED" w14:textId="77777777" w:rsidR="00473962" w:rsidRDefault="00473962" w:rsidP="00473962"/>
    <w:p w14:paraId="0B02A5AD" w14:textId="6A234B16" w:rsidR="00473962" w:rsidRDefault="00791564" w:rsidP="006B0B17">
      <w:pPr>
        <w:ind w:left="1440" w:hanging="720"/>
      </w:pPr>
      <w:r>
        <w:t>2.8</w:t>
      </w:r>
      <w:r>
        <w:tab/>
        <w:t xml:space="preserve">Major information system: </w:t>
      </w:r>
      <w:r w:rsidR="006B0B17">
        <w:t xml:space="preserve">A major information system is any information system that meets one or more of the following criteria: </w:t>
      </w:r>
    </w:p>
    <w:p w14:paraId="393FAB30" w14:textId="77777777" w:rsidR="00660C7A" w:rsidRDefault="00660C7A" w:rsidP="006B0B17">
      <w:pPr>
        <w:ind w:left="1440" w:hanging="720"/>
      </w:pPr>
    </w:p>
    <w:p w14:paraId="6389BE4B" w14:textId="40251DC3" w:rsidR="00660C7A" w:rsidRDefault="00660C7A" w:rsidP="00660C7A">
      <w:pPr>
        <w:pStyle w:val="ListParagraph"/>
        <w:numPr>
          <w:ilvl w:val="0"/>
          <w:numId w:val="1"/>
        </w:numPr>
      </w:pPr>
      <w:r>
        <w:t xml:space="preserve">Has development costs of $1 million or more. </w:t>
      </w:r>
    </w:p>
    <w:p w14:paraId="6AF3AB43" w14:textId="77777777" w:rsidR="009B5E02" w:rsidRDefault="009B5E02" w:rsidP="009B5E02">
      <w:pPr>
        <w:ind w:left="1800"/>
      </w:pPr>
    </w:p>
    <w:p w14:paraId="4BA9FB94" w14:textId="0F7FAA80" w:rsidR="00660C7A" w:rsidRDefault="00660C7A" w:rsidP="00660C7A">
      <w:pPr>
        <w:pStyle w:val="ListParagraph"/>
        <w:numPr>
          <w:ilvl w:val="0"/>
          <w:numId w:val="1"/>
        </w:numPr>
      </w:pPr>
      <w:r>
        <w:t xml:space="preserve">Requires one year or longer to reach operational status. </w:t>
      </w:r>
    </w:p>
    <w:p w14:paraId="2FBCB31D" w14:textId="77777777" w:rsidR="009B5E02" w:rsidRDefault="009B5E02" w:rsidP="009B5E02">
      <w:pPr>
        <w:pStyle w:val="ListParagraph"/>
        <w:ind w:left="1800"/>
      </w:pPr>
    </w:p>
    <w:p w14:paraId="44587361" w14:textId="5BC1AB55" w:rsidR="00660C7A" w:rsidRDefault="003E395E" w:rsidP="00660C7A">
      <w:pPr>
        <w:pStyle w:val="ListParagraph"/>
        <w:numPr>
          <w:ilvl w:val="0"/>
          <w:numId w:val="1"/>
        </w:numPr>
      </w:pPr>
      <w:r>
        <w:t>Involves more than one state agency.</w:t>
      </w:r>
      <w:r>
        <w:br/>
      </w:r>
    </w:p>
    <w:p w14:paraId="11AF8518" w14:textId="13640705" w:rsidR="003E395E" w:rsidRDefault="003E395E" w:rsidP="00660C7A">
      <w:pPr>
        <w:pStyle w:val="ListParagraph"/>
        <w:numPr>
          <w:ilvl w:val="0"/>
          <w:numId w:val="1"/>
        </w:numPr>
      </w:pPr>
      <w:r>
        <w:t xml:space="preserve">Substantially alters work methods of state agency personnel or the delivery of services to clients. </w:t>
      </w:r>
    </w:p>
    <w:p w14:paraId="7F6DF9DE" w14:textId="77777777" w:rsidR="009B5E02" w:rsidRDefault="009B5E02" w:rsidP="009B5E02">
      <w:pPr>
        <w:pStyle w:val="ListParagraph"/>
        <w:ind w:left="1800"/>
      </w:pPr>
    </w:p>
    <w:p w14:paraId="23D1482D" w14:textId="5EA92D49" w:rsidR="005E6E30" w:rsidRDefault="005E6E30" w:rsidP="00660C7A">
      <w:pPr>
        <w:pStyle w:val="ListParagraph"/>
        <w:numPr>
          <w:ilvl w:val="0"/>
          <w:numId w:val="1"/>
        </w:numPr>
      </w:pPr>
      <w:r>
        <w:t xml:space="preserve">Routinely stores or processes confidential data, </w:t>
      </w:r>
      <w:r w:rsidR="004A205B">
        <w:t>as in a student information system, on-card system, e-commerce system involving credit card or ACH information, personnel system, or payroll system.</w:t>
      </w:r>
    </w:p>
    <w:p w14:paraId="1B3B2EFA" w14:textId="77777777" w:rsidR="009B5E02" w:rsidRDefault="009B5E02" w:rsidP="009B5E02">
      <w:pPr>
        <w:pStyle w:val="ListParagraph"/>
        <w:ind w:left="1800"/>
      </w:pPr>
    </w:p>
    <w:p w14:paraId="3C235C58" w14:textId="3906DFED" w:rsidR="004A205B" w:rsidRDefault="004A205B" w:rsidP="009B5E02">
      <w:pPr>
        <w:pStyle w:val="ListParagraph"/>
        <w:numPr>
          <w:ilvl w:val="0"/>
          <w:numId w:val="1"/>
        </w:numPr>
      </w:pPr>
      <w:r>
        <w:t>Will be used by management for significant financial, personnel, or strategic decisions or enables significant administrative or business processes, such as</w:t>
      </w:r>
      <w:r w:rsidR="00A24D7A">
        <w:t xml:space="preserve"> </w:t>
      </w:r>
      <w:r w:rsidR="00A24D7A">
        <w:lastRenderedPageBreak/>
        <w:t>entity-wide financial accounting system, personnel system for an entity or a large department, management information system for a core business process, database management system supporting administrative functions, e-commerce system, document imaging system for an entity or a division of an entity, one-card system, distance learning system</w:t>
      </w:r>
      <w:r w:rsidR="007D0922">
        <w:t xml:space="preserve">, </w:t>
      </w:r>
      <w:r w:rsidR="009B42A8">
        <w:t xml:space="preserve">and </w:t>
      </w:r>
      <w:r w:rsidR="007D0922">
        <w:t xml:space="preserve">customer relationship management system. </w:t>
      </w:r>
    </w:p>
    <w:p w14:paraId="2A4CA480" w14:textId="77777777" w:rsidR="00285280" w:rsidRDefault="00285280">
      <w:pPr>
        <w:ind w:left="720" w:hanging="720"/>
      </w:pPr>
    </w:p>
    <w:p w14:paraId="2A4CA481" w14:textId="30C4F839" w:rsidR="00285280" w:rsidRDefault="007D0922">
      <w:pPr>
        <w:pStyle w:val="BodyTextIndent"/>
        <w:rPr>
          <w:szCs w:val="24"/>
        </w:rPr>
      </w:pPr>
      <w:r>
        <w:rPr>
          <w:szCs w:val="24"/>
        </w:rPr>
        <w:t>3</w:t>
      </w:r>
      <w:r w:rsidR="00292970">
        <w:rPr>
          <w:szCs w:val="24"/>
        </w:rPr>
        <w:t>.</w:t>
      </w:r>
      <w:r w:rsidR="00292970">
        <w:rPr>
          <w:szCs w:val="24"/>
        </w:rPr>
        <w:tab/>
      </w:r>
      <w:r w:rsidR="00292970">
        <w:rPr>
          <w:szCs w:val="24"/>
          <w:u w:val="single"/>
        </w:rPr>
        <w:t>TYPES OF INFORMATION</w:t>
      </w:r>
    </w:p>
    <w:p w14:paraId="2A4CA482" w14:textId="77777777" w:rsidR="00285280" w:rsidRDefault="00285280">
      <w:pPr>
        <w:ind w:left="720" w:hanging="720"/>
      </w:pPr>
    </w:p>
    <w:p w14:paraId="52A45929" w14:textId="77777777" w:rsidR="009B5E02" w:rsidRDefault="007D0922">
      <w:pPr>
        <w:ind w:left="1440" w:hanging="720"/>
      </w:pPr>
      <w:r>
        <w:t>3</w:t>
      </w:r>
      <w:r w:rsidR="001D00D7">
        <w:t>.1</w:t>
      </w:r>
      <w:r w:rsidR="001D00D7">
        <w:tab/>
        <w:t xml:space="preserve">Confidential Information: </w:t>
      </w:r>
      <w:r w:rsidR="00D84740">
        <w:t>Information that must be protected from unauthorized disclosure or public release based on state</w:t>
      </w:r>
      <w:r w:rsidR="00A32098">
        <w:t xml:space="preserve">, </w:t>
      </w:r>
      <w:r w:rsidR="00D84740">
        <w:t>federal law or other legal agreement.</w:t>
      </w:r>
      <w:r w:rsidR="0023152B">
        <w:t xml:space="preserve">  Examples include credit/debit card numbers, bank account numbers, and social security numbers.</w:t>
      </w:r>
    </w:p>
    <w:p w14:paraId="2A4CA489" w14:textId="05FD5BD4" w:rsidR="00285280" w:rsidRDefault="00285280">
      <w:pPr>
        <w:ind w:left="1440" w:hanging="720"/>
      </w:pPr>
    </w:p>
    <w:p w14:paraId="3B85C3AD" w14:textId="77777777" w:rsidR="009B5E02" w:rsidRDefault="001C58C4">
      <w:pPr>
        <w:ind w:left="1440" w:hanging="720"/>
      </w:pPr>
      <w:r>
        <w:t>3</w:t>
      </w:r>
      <w:r w:rsidR="00D84740">
        <w:t>.2</w:t>
      </w:r>
      <w:r w:rsidR="00D84740">
        <w:tab/>
      </w:r>
      <w:r w:rsidR="008A6CA4">
        <w:t xml:space="preserve">Internal Use: </w:t>
      </w:r>
      <w:r w:rsidR="0023152B">
        <w:t xml:space="preserve">Information that is not generally created </w:t>
      </w:r>
      <w:r w:rsidR="00A40CF9">
        <w:t xml:space="preserve">for or made available for public consumption but that may or may not be subject to public disclosure through the Texas Public Information Act or similar laws.  </w:t>
      </w:r>
      <w:r w:rsidR="00F336AF">
        <w:t xml:space="preserve">Examples include </w:t>
      </w:r>
      <w:r w:rsidR="00C01D7C">
        <w:t>institutional</w:t>
      </w:r>
      <w:r w:rsidR="00F336AF">
        <w:t xml:space="preserve"> budgetary, financial</w:t>
      </w:r>
      <w:r w:rsidR="005501AA">
        <w:t>,</w:t>
      </w:r>
      <w:r w:rsidR="00F336AF">
        <w:t xml:space="preserve"> and operational records such as expenditures, statistics, contracting information, </w:t>
      </w:r>
      <w:r w:rsidR="00C01D7C">
        <w:t>an</w:t>
      </w:r>
      <w:r w:rsidR="001A0865">
        <w:t>d</w:t>
      </w:r>
      <w:r w:rsidR="00C01D7C">
        <w:t xml:space="preserve"> </w:t>
      </w:r>
      <w:r w:rsidR="00F336AF">
        <w:t xml:space="preserve">non-confidential </w:t>
      </w:r>
      <w:r w:rsidR="00C01D7C">
        <w:t>personnel information.</w:t>
      </w:r>
    </w:p>
    <w:p w14:paraId="79961697" w14:textId="15B0942C" w:rsidR="00D84740" w:rsidRDefault="00D84740">
      <w:pPr>
        <w:ind w:left="1440" w:hanging="720"/>
      </w:pPr>
    </w:p>
    <w:p w14:paraId="033C3163" w14:textId="16CAEB38" w:rsidR="005501AA" w:rsidRDefault="001C58C4">
      <w:pPr>
        <w:ind w:left="1440" w:hanging="720"/>
      </w:pPr>
      <w:r>
        <w:t>3</w:t>
      </w:r>
      <w:r w:rsidR="005501AA">
        <w:t>.3</w:t>
      </w:r>
      <w:r w:rsidR="005501AA">
        <w:tab/>
        <w:t>Public Information</w:t>
      </w:r>
      <w:r w:rsidR="00D24EB0">
        <w:t>: This includes all information made available to the public through posting to public websites, distribution through e-mail, social media, print publications or other media, and information for which public disclosure is intended or required</w:t>
      </w:r>
      <w:r w:rsidR="000E7F10">
        <w:t xml:space="preserve">.  </w:t>
      </w:r>
      <w:r w:rsidR="00F3050B">
        <w:t xml:space="preserve">Examples include published system member documents, organizational charts, statistical reports, fast facts, </w:t>
      </w:r>
      <w:r w:rsidR="00A15941">
        <w:t>basic</w:t>
      </w:r>
      <w:r w:rsidR="00A51B7D">
        <w:t xml:space="preserve"> directory information, and educational content available to the public at no cost.</w:t>
      </w:r>
    </w:p>
    <w:p w14:paraId="2A4CA48A" w14:textId="77777777" w:rsidR="00285280" w:rsidRDefault="00285280">
      <w:pPr>
        <w:ind w:left="720" w:hanging="720"/>
      </w:pPr>
    </w:p>
    <w:p w14:paraId="7B68A6D4" w14:textId="58DEE110" w:rsidR="001F4839" w:rsidRDefault="001F4839" w:rsidP="001F4839">
      <w:pPr>
        <w:ind w:left="720" w:hanging="720"/>
        <w:rPr>
          <w:u w:val="single"/>
        </w:rPr>
      </w:pPr>
      <w:r>
        <w:t>4</w:t>
      </w:r>
      <w:r w:rsidRPr="006F4FFC">
        <w:t>.</w:t>
      </w:r>
      <w:r w:rsidRPr="006F4FFC">
        <w:tab/>
      </w:r>
      <w:r w:rsidRPr="006F4FFC">
        <w:rPr>
          <w:u w:val="single"/>
        </w:rPr>
        <w:t>AVAILABILITY OF INFORMATION</w:t>
      </w:r>
    </w:p>
    <w:p w14:paraId="78D51F6E" w14:textId="77777777" w:rsidR="001F4839" w:rsidRDefault="001F4839" w:rsidP="001F4839">
      <w:pPr>
        <w:ind w:left="720" w:hanging="720"/>
      </w:pPr>
    </w:p>
    <w:p w14:paraId="2323A816" w14:textId="0DEE3431" w:rsidR="001F4839" w:rsidRDefault="001F4839" w:rsidP="001F4839">
      <w:pPr>
        <w:widowControl w:val="0"/>
        <w:ind w:left="1440" w:hanging="720"/>
      </w:pPr>
      <w:r>
        <w:t>4.1</w:t>
      </w:r>
      <w:r>
        <w:tab/>
      </w:r>
      <w:r w:rsidRPr="00E03783">
        <w:t>Mission Critical</w:t>
      </w:r>
      <w:r w:rsidRPr="003A0A47">
        <w:t xml:space="preserve">: </w:t>
      </w:r>
      <w:r>
        <w:t xml:space="preserve"> </w:t>
      </w:r>
      <w:r w:rsidRPr="003A0A47">
        <w:t>This classification applies to data that require</w:t>
      </w:r>
      <w:r>
        <w:t>s a</w:t>
      </w:r>
      <w:r w:rsidRPr="003A0A47">
        <w:t xml:space="preserve"> high degree of </w:t>
      </w:r>
      <w:r>
        <w:t xml:space="preserve">availability for continuity of business operations. </w:t>
      </w:r>
    </w:p>
    <w:p w14:paraId="29F427D7" w14:textId="77777777" w:rsidR="001F4839" w:rsidRDefault="001F4839" w:rsidP="001F4839">
      <w:pPr>
        <w:widowControl w:val="0"/>
        <w:ind w:left="1440" w:hanging="720"/>
      </w:pPr>
    </w:p>
    <w:p w14:paraId="16A92066" w14:textId="1E1151DF" w:rsidR="001F4839" w:rsidRDefault="001F4839" w:rsidP="001F4839">
      <w:pPr>
        <w:ind w:left="1440" w:hanging="720"/>
      </w:pPr>
      <w:r>
        <w:t>4.2</w:t>
      </w:r>
      <w:r>
        <w:tab/>
      </w:r>
      <w:r w:rsidRPr="00E03783">
        <w:t>Non-Critical</w:t>
      </w:r>
      <w:r>
        <w:t>:</w:t>
      </w:r>
      <w:r w:rsidRPr="003A0A4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3A0A47">
        <w:t xml:space="preserve">This classification applies to </w:t>
      </w:r>
      <w:r>
        <w:t>data for which unavailability does not significantly affect normal operations.</w:t>
      </w:r>
    </w:p>
    <w:p w14:paraId="3783A18F" w14:textId="77777777" w:rsidR="001F4839" w:rsidRDefault="001F4839">
      <w:pPr>
        <w:ind w:left="720" w:hanging="720"/>
      </w:pPr>
    </w:p>
    <w:p w14:paraId="2C7D407A" w14:textId="40734C9A" w:rsidR="00D039CB" w:rsidRDefault="001F4839" w:rsidP="00D039CB">
      <w:pPr>
        <w:pStyle w:val="BodyTextIndent"/>
        <w:rPr>
          <w:szCs w:val="24"/>
        </w:rPr>
      </w:pPr>
      <w:r>
        <w:rPr>
          <w:szCs w:val="24"/>
        </w:rPr>
        <w:t>5</w:t>
      </w:r>
      <w:r w:rsidR="00D039CB">
        <w:rPr>
          <w:szCs w:val="24"/>
        </w:rPr>
        <w:t>.</w:t>
      </w:r>
      <w:r w:rsidR="00D039CB">
        <w:rPr>
          <w:szCs w:val="24"/>
        </w:rPr>
        <w:tab/>
      </w:r>
      <w:r w:rsidR="00D039CB">
        <w:rPr>
          <w:szCs w:val="24"/>
          <w:u w:val="single"/>
        </w:rPr>
        <w:t>INFORMATION RESOURCES MANAGER RESPONSIBILITIES</w:t>
      </w:r>
    </w:p>
    <w:p w14:paraId="5C1F422A" w14:textId="77777777" w:rsidR="00D039CB" w:rsidRDefault="00D039CB" w:rsidP="00D039CB">
      <w:pPr>
        <w:pStyle w:val="BodyTextIndent"/>
        <w:tabs>
          <w:tab w:val="left" w:pos="1980"/>
        </w:tabs>
        <w:rPr>
          <w:szCs w:val="24"/>
        </w:rPr>
      </w:pPr>
    </w:p>
    <w:p w14:paraId="363A27CA" w14:textId="3AD1ECA4" w:rsidR="00D039CB" w:rsidRDefault="001F4839" w:rsidP="00D039CB">
      <w:pPr>
        <w:pStyle w:val="BodyTextIndent"/>
        <w:tabs>
          <w:tab w:val="left" w:pos="1440"/>
        </w:tabs>
        <w:ind w:left="1440"/>
        <w:rPr>
          <w:szCs w:val="24"/>
        </w:rPr>
      </w:pPr>
      <w:r>
        <w:rPr>
          <w:szCs w:val="24"/>
        </w:rPr>
        <w:t>5</w:t>
      </w:r>
      <w:r w:rsidR="00D039CB">
        <w:rPr>
          <w:szCs w:val="24"/>
        </w:rPr>
        <w:t>.1</w:t>
      </w:r>
      <w:r w:rsidR="00D039CB">
        <w:rPr>
          <w:szCs w:val="24"/>
        </w:rPr>
        <w:tab/>
        <w:t>The Information Resources Department Head has been designated as the agency’s Information Resources Manager (IRM) as required by the Texas Department of Information Resources (DIR).</w:t>
      </w:r>
    </w:p>
    <w:p w14:paraId="701544C0" w14:textId="77777777" w:rsidR="00D039CB" w:rsidRDefault="00D039CB" w:rsidP="00D039CB">
      <w:pPr>
        <w:pStyle w:val="BodyTextIndent"/>
        <w:tabs>
          <w:tab w:val="left" w:pos="1440"/>
        </w:tabs>
        <w:rPr>
          <w:szCs w:val="24"/>
        </w:rPr>
      </w:pPr>
    </w:p>
    <w:p w14:paraId="7AFB67D1" w14:textId="40E3E2B8" w:rsidR="00D039CB" w:rsidRDefault="00D039CB" w:rsidP="00D039CB">
      <w:pPr>
        <w:pStyle w:val="BodyTextIndent"/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1F4839">
        <w:rPr>
          <w:szCs w:val="24"/>
        </w:rPr>
        <w:t>5</w:t>
      </w:r>
      <w:r>
        <w:rPr>
          <w:szCs w:val="24"/>
        </w:rPr>
        <w:t>.2</w:t>
      </w:r>
      <w:r>
        <w:rPr>
          <w:szCs w:val="24"/>
        </w:rPr>
        <w:tab/>
        <w:t>The IRM is responsible for the following tasks:</w:t>
      </w:r>
    </w:p>
    <w:p w14:paraId="19CAB6B0" w14:textId="77777777" w:rsidR="00D039CB" w:rsidRDefault="00D039CB" w:rsidP="00D039CB">
      <w:pPr>
        <w:pStyle w:val="BodyTextIndent"/>
        <w:tabs>
          <w:tab w:val="left" w:pos="1440"/>
        </w:tabs>
        <w:rPr>
          <w:szCs w:val="24"/>
        </w:rPr>
      </w:pPr>
    </w:p>
    <w:p w14:paraId="10CF37DC" w14:textId="5DF41930" w:rsidR="00D039CB" w:rsidRDefault="00D039CB" w:rsidP="00D039CB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 xml:space="preserve">Establishing procedures and practices, in cooperation with owners and custodians, necessary to ensure the security of agency information resources </w:t>
      </w:r>
      <w:r>
        <w:lastRenderedPageBreak/>
        <w:t>to protect them against unauthorized access, use, disclosure, disruption, modification, or destruction whether accidental or deliberate</w:t>
      </w:r>
      <w:r>
        <w:rPr>
          <w:szCs w:val="24"/>
        </w:rPr>
        <w:t>.</w:t>
      </w:r>
    </w:p>
    <w:p w14:paraId="789EB60E" w14:textId="77777777" w:rsidR="00D039CB" w:rsidRDefault="00D039CB" w:rsidP="00D039CB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7BBB2DB2" w14:textId="77777777" w:rsidR="00D039CB" w:rsidRDefault="00D039CB" w:rsidP="00D039CB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Developing and maintaining Administrative Procedures on information resources management.</w:t>
      </w:r>
    </w:p>
    <w:p w14:paraId="56D4F42F" w14:textId="77777777" w:rsidR="00D039CB" w:rsidRDefault="00D039CB" w:rsidP="00D039CB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42A885EB" w14:textId="2CE495EF" w:rsidR="00D039CB" w:rsidRDefault="00D039CB" w:rsidP="000E7F10">
      <w:pPr>
        <w:pStyle w:val="BodyTextIndent"/>
        <w:ind w:left="1980" w:hanging="54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Monitoring the effectiveness of defined controls for mission critical and sensitive information.</w:t>
      </w:r>
    </w:p>
    <w:p w14:paraId="5858C2E5" w14:textId="77777777" w:rsidR="000E7F10" w:rsidRDefault="000E7F10" w:rsidP="000E7F10">
      <w:pPr>
        <w:pStyle w:val="BodyTextIndent"/>
        <w:ind w:left="1980" w:hanging="540"/>
        <w:rPr>
          <w:szCs w:val="24"/>
        </w:rPr>
      </w:pPr>
    </w:p>
    <w:p w14:paraId="5D38DA31" w14:textId="498EBDB4" w:rsidR="00E1312B" w:rsidRDefault="00E1312B" w:rsidP="00D039CB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</w:r>
      <w:r>
        <w:t>Assure availability, integrity, utility, authenticity, and confidentiality of information.</w:t>
      </w:r>
    </w:p>
    <w:p w14:paraId="2A4CA490" w14:textId="77777777" w:rsidR="00285280" w:rsidRDefault="00285280" w:rsidP="009B5E02"/>
    <w:p w14:paraId="2A4CA4B1" w14:textId="2D2D07C2" w:rsidR="00285280" w:rsidRDefault="001C58C4">
      <w:pPr>
        <w:pStyle w:val="BodyTextIndent"/>
        <w:rPr>
          <w:szCs w:val="24"/>
        </w:rPr>
      </w:pPr>
      <w:r>
        <w:rPr>
          <w:szCs w:val="24"/>
        </w:rPr>
        <w:t>6</w:t>
      </w:r>
      <w:r w:rsidR="00292970">
        <w:rPr>
          <w:szCs w:val="24"/>
        </w:rPr>
        <w:t>.</w:t>
      </w:r>
      <w:r w:rsidR="00292970">
        <w:rPr>
          <w:szCs w:val="24"/>
        </w:rPr>
        <w:tab/>
      </w:r>
      <w:r w:rsidR="00292970">
        <w:rPr>
          <w:szCs w:val="24"/>
          <w:u w:val="single"/>
        </w:rPr>
        <w:t>DEPARTMENTAL RESPONSIBILITIES</w:t>
      </w:r>
    </w:p>
    <w:p w14:paraId="2A4CA4B2" w14:textId="77777777" w:rsidR="00285280" w:rsidRDefault="00285280">
      <w:pPr>
        <w:pStyle w:val="BodyTextIndent"/>
        <w:rPr>
          <w:szCs w:val="24"/>
        </w:rPr>
      </w:pPr>
    </w:p>
    <w:p w14:paraId="2A4CA4B3" w14:textId="1D9FC11D" w:rsidR="00285280" w:rsidRDefault="001C58C4">
      <w:pPr>
        <w:pStyle w:val="BodyTextIndent"/>
        <w:ind w:left="1440"/>
        <w:rPr>
          <w:szCs w:val="24"/>
        </w:rPr>
      </w:pPr>
      <w:r>
        <w:rPr>
          <w:szCs w:val="24"/>
        </w:rPr>
        <w:t>6</w:t>
      </w:r>
      <w:r w:rsidR="00292970">
        <w:rPr>
          <w:szCs w:val="24"/>
        </w:rPr>
        <w:t>.1</w:t>
      </w:r>
      <w:r w:rsidR="00292970">
        <w:rPr>
          <w:szCs w:val="24"/>
        </w:rPr>
        <w:tab/>
        <w:t>Departments having ownership responsibilities for information systems (servers, software</w:t>
      </w:r>
      <w:r w:rsidR="00984684">
        <w:rPr>
          <w:szCs w:val="24"/>
        </w:rPr>
        <w:t>,</w:t>
      </w:r>
      <w:r w:rsidR="00292970">
        <w:rPr>
          <w:szCs w:val="24"/>
        </w:rPr>
        <w:t xml:space="preserve"> applications, databases</w:t>
      </w:r>
      <w:r w:rsidR="00984684">
        <w:rPr>
          <w:szCs w:val="24"/>
        </w:rPr>
        <w:t>,</w:t>
      </w:r>
      <w:r w:rsidR="00292970">
        <w:rPr>
          <w:szCs w:val="24"/>
        </w:rPr>
        <w:t xml:space="preserve"> and networks) shall:</w:t>
      </w:r>
    </w:p>
    <w:p w14:paraId="2A4CA4B4" w14:textId="77777777" w:rsidR="00285280" w:rsidRDefault="00285280">
      <w:pPr>
        <w:pStyle w:val="BodyTextIndent"/>
        <w:ind w:firstLine="0"/>
        <w:rPr>
          <w:szCs w:val="24"/>
        </w:rPr>
      </w:pPr>
    </w:p>
    <w:p w14:paraId="2A4CA4B5" w14:textId="5F9CF462" w:rsidR="00285280" w:rsidRDefault="00292970">
      <w:pPr>
        <w:pStyle w:val="BodyTextIndent"/>
        <w:ind w:left="1980" w:hanging="54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Maintain a security risk management plan and a disaster recovery plan</w:t>
      </w:r>
      <w:r w:rsidR="000E7F10">
        <w:rPr>
          <w:szCs w:val="24"/>
        </w:rPr>
        <w:t xml:space="preserve">.  </w:t>
      </w:r>
      <w:r>
        <w:rPr>
          <w:szCs w:val="24"/>
        </w:rPr>
        <w:t xml:space="preserve">These plans must be submitted to the Information Resources Department Head for review on an annual basis.  </w:t>
      </w:r>
    </w:p>
    <w:p w14:paraId="2A4CA4B6" w14:textId="77777777" w:rsidR="00285280" w:rsidRDefault="00285280">
      <w:pPr>
        <w:pStyle w:val="BodyTextIndent"/>
        <w:ind w:left="1980" w:hanging="540"/>
        <w:rPr>
          <w:szCs w:val="24"/>
        </w:rPr>
      </w:pPr>
    </w:p>
    <w:p w14:paraId="2A4CA4B7" w14:textId="6039B98F" w:rsidR="00285280" w:rsidRDefault="00292970">
      <w:pPr>
        <w:pStyle w:val="BodyTextIndent"/>
        <w:ind w:left="1980" w:hanging="54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 xml:space="preserve">Document and maintain a list of information systems based on type and availability of data defined in sections 5 and 6 above. </w:t>
      </w:r>
      <w:r w:rsidR="000E7F10">
        <w:rPr>
          <w:szCs w:val="24"/>
        </w:rPr>
        <w:t xml:space="preserve"> </w:t>
      </w:r>
      <w:r>
        <w:rPr>
          <w:szCs w:val="24"/>
        </w:rPr>
        <w:t xml:space="preserve">The list should be submitted </w:t>
      </w:r>
      <w:r w:rsidR="00BF6F03">
        <w:rPr>
          <w:szCs w:val="24"/>
        </w:rPr>
        <w:t xml:space="preserve">annually </w:t>
      </w:r>
      <w:r>
        <w:rPr>
          <w:szCs w:val="24"/>
        </w:rPr>
        <w:t xml:space="preserve">to the Information Resources Department Head.  </w:t>
      </w:r>
    </w:p>
    <w:p w14:paraId="2A4CA4B8" w14:textId="77777777" w:rsidR="00285280" w:rsidRDefault="00285280">
      <w:pPr>
        <w:pStyle w:val="BodyTextIndent"/>
        <w:ind w:left="1980" w:hanging="540"/>
        <w:rPr>
          <w:szCs w:val="24"/>
        </w:rPr>
      </w:pPr>
    </w:p>
    <w:p w14:paraId="2A4CA4B9" w14:textId="2097B0BB" w:rsidR="00285280" w:rsidRDefault="00292970">
      <w:pPr>
        <w:pStyle w:val="BodyTextIndent"/>
        <w:ind w:left="1980" w:hanging="54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Manage documented processes or procedures for user access, physical access, administrative</w:t>
      </w:r>
      <w:r w:rsidR="00D31D48">
        <w:rPr>
          <w:szCs w:val="24"/>
        </w:rPr>
        <w:t xml:space="preserve"> and </w:t>
      </w:r>
      <w:r>
        <w:rPr>
          <w:szCs w:val="24"/>
        </w:rPr>
        <w:t>special access, authentication</w:t>
      </w:r>
      <w:r w:rsidR="00D31D48">
        <w:rPr>
          <w:szCs w:val="24"/>
        </w:rPr>
        <w:t xml:space="preserve"> methods</w:t>
      </w:r>
      <w:r w:rsidR="00394C56">
        <w:rPr>
          <w:szCs w:val="24"/>
        </w:rPr>
        <w:t>,</w:t>
      </w:r>
      <w:r>
        <w:rPr>
          <w:szCs w:val="24"/>
        </w:rPr>
        <w:t xml:space="preserve"> and user account management in accordance with TAC </w:t>
      </w:r>
      <w:r w:rsidR="00BF6F03">
        <w:rPr>
          <w:szCs w:val="24"/>
        </w:rPr>
        <w:t xml:space="preserve">Chapter </w:t>
      </w:r>
      <w:r>
        <w:rPr>
          <w:szCs w:val="24"/>
        </w:rPr>
        <w:t>202.</w:t>
      </w:r>
    </w:p>
    <w:p w14:paraId="2A4CA4BA" w14:textId="77777777" w:rsidR="00285280" w:rsidRDefault="00285280">
      <w:pPr>
        <w:pStyle w:val="BodyTextIndent"/>
        <w:ind w:left="1980" w:hanging="540"/>
        <w:rPr>
          <w:szCs w:val="24"/>
        </w:rPr>
      </w:pPr>
    </w:p>
    <w:p w14:paraId="2A4CA4BB" w14:textId="53D8FC27" w:rsidR="00285280" w:rsidRDefault="00292970">
      <w:pPr>
        <w:pStyle w:val="BodyTextIndent"/>
        <w:ind w:left="1980" w:hanging="540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Manage access to files and folders containing applications, databases</w:t>
      </w:r>
      <w:r w:rsidR="00D31D48">
        <w:rPr>
          <w:szCs w:val="24"/>
        </w:rPr>
        <w:t>,</w:t>
      </w:r>
      <w:r>
        <w:rPr>
          <w:szCs w:val="24"/>
        </w:rPr>
        <w:t xml:space="preserve"> or passwords.</w:t>
      </w:r>
    </w:p>
    <w:p w14:paraId="2A4CA4BC" w14:textId="77777777" w:rsidR="00285280" w:rsidRDefault="00285280">
      <w:pPr>
        <w:pStyle w:val="BodyTextIndent"/>
        <w:ind w:left="1980" w:hanging="540"/>
        <w:rPr>
          <w:szCs w:val="24"/>
        </w:rPr>
      </w:pPr>
    </w:p>
    <w:p w14:paraId="2A4CA4BD" w14:textId="77777777" w:rsidR="00285280" w:rsidRDefault="00292970">
      <w:pPr>
        <w:pStyle w:val="BodyTextIndent"/>
        <w:ind w:left="1980" w:hanging="540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Ensure compliance with governing regulations identified in section 1 of this procedure and other Administrative Procedures on information resources.</w:t>
      </w:r>
    </w:p>
    <w:p w14:paraId="2A4CA4BE" w14:textId="77777777" w:rsidR="00285280" w:rsidRDefault="00285280">
      <w:pPr>
        <w:pStyle w:val="BodyTextIndent"/>
        <w:ind w:left="1980" w:hanging="540"/>
        <w:rPr>
          <w:szCs w:val="24"/>
        </w:rPr>
      </w:pPr>
    </w:p>
    <w:p w14:paraId="2A4CA4BF" w14:textId="7663CAD3" w:rsidR="00285280" w:rsidRDefault="00292970">
      <w:pPr>
        <w:pStyle w:val="BodyTextIndent"/>
        <w:ind w:left="1980" w:hanging="540"/>
        <w:rPr>
          <w:szCs w:val="24"/>
        </w:rPr>
      </w:pPr>
      <w:r>
        <w:rPr>
          <w:szCs w:val="24"/>
        </w:rPr>
        <w:t>f.</w:t>
      </w:r>
      <w:r>
        <w:rPr>
          <w:szCs w:val="24"/>
        </w:rPr>
        <w:tab/>
        <w:t xml:space="preserve">Report any security violations regarding </w:t>
      </w:r>
      <w:r w:rsidR="00102380">
        <w:rPr>
          <w:szCs w:val="24"/>
        </w:rPr>
        <w:t xml:space="preserve">improper </w:t>
      </w:r>
      <w:r>
        <w:rPr>
          <w:szCs w:val="24"/>
        </w:rPr>
        <w:t xml:space="preserve">use, </w:t>
      </w:r>
      <w:r w:rsidR="00E06AA7">
        <w:rPr>
          <w:szCs w:val="24"/>
        </w:rPr>
        <w:t>malware,</w:t>
      </w:r>
      <w:r>
        <w:rPr>
          <w:szCs w:val="24"/>
        </w:rPr>
        <w:t xml:space="preserve"> or </w:t>
      </w:r>
      <w:r w:rsidR="00102380">
        <w:rPr>
          <w:szCs w:val="24"/>
        </w:rPr>
        <w:t xml:space="preserve">unauthorized </w:t>
      </w:r>
      <w:r>
        <w:rPr>
          <w:szCs w:val="24"/>
        </w:rPr>
        <w:t>access to the Information Resources Department.</w:t>
      </w:r>
    </w:p>
    <w:p w14:paraId="2A4CA4C0" w14:textId="77777777" w:rsidR="00285280" w:rsidRDefault="00292970">
      <w:pPr>
        <w:pStyle w:val="BodyTextIndent"/>
        <w:tabs>
          <w:tab w:val="left" w:pos="1980"/>
        </w:tabs>
        <w:rPr>
          <w:szCs w:val="24"/>
        </w:rPr>
      </w:pPr>
      <w:r>
        <w:rPr>
          <w:szCs w:val="24"/>
        </w:rPr>
        <w:tab/>
      </w:r>
    </w:p>
    <w:p w14:paraId="2A4CA4C1" w14:textId="6F2A908C" w:rsidR="00285280" w:rsidRDefault="001C58C4">
      <w:pPr>
        <w:pStyle w:val="BodyTextIndent"/>
        <w:tabs>
          <w:tab w:val="left" w:pos="1440"/>
        </w:tabs>
        <w:ind w:left="1440"/>
        <w:rPr>
          <w:szCs w:val="24"/>
        </w:rPr>
      </w:pPr>
      <w:r>
        <w:rPr>
          <w:szCs w:val="24"/>
        </w:rPr>
        <w:t>6</w:t>
      </w:r>
      <w:r w:rsidR="00292970">
        <w:rPr>
          <w:szCs w:val="24"/>
        </w:rPr>
        <w:t>.2</w:t>
      </w:r>
      <w:r w:rsidR="00292970">
        <w:rPr>
          <w:szCs w:val="24"/>
        </w:rPr>
        <w:tab/>
        <w:t>Departments having custodial responsibilities for information systems (servers, software applications, databases</w:t>
      </w:r>
      <w:r w:rsidR="00102380">
        <w:rPr>
          <w:szCs w:val="24"/>
        </w:rPr>
        <w:t>,</w:t>
      </w:r>
      <w:r w:rsidR="00292970">
        <w:rPr>
          <w:szCs w:val="24"/>
        </w:rPr>
        <w:t xml:space="preserve"> and networks) shall:</w:t>
      </w:r>
    </w:p>
    <w:p w14:paraId="2A4CA4C2" w14:textId="77777777" w:rsidR="00285280" w:rsidRDefault="00285280">
      <w:pPr>
        <w:pStyle w:val="BodyTextIndent"/>
        <w:tabs>
          <w:tab w:val="left" w:pos="1440"/>
        </w:tabs>
        <w:rPr>
          <w:szCs w:val="24"/>
        </w:rPr>
      </w:pPr>
    </w:p>
    <w:p w14:paraId="2A4CA4C3" w14:textId="26B4F2F1" w:rsidR="00285280" w:rsidRDefault="00292970" w:rsidP="10E7A419">
      <w:pPr>
        <w:pStyle w:val="BodyTextIndent"/>
        <w:tabs>
          <w:tab w:val="left" w:pos="1980"/>
        </w:tabs>
        <w:ind w:left="1980" w:hanging="540"/>
      </w:pPr>
      <w:r>
        <w:t>a.</w:t>
      </w:r>
      <w:r>
        <w:tab/>
        <w:t>Implement a</w:t>
      </w:r>
      <w:r w:rsidR="00C53834">
        <w:t xml:space="preserve"> </w:t>
      </w:r>
      <w:r>
        <w:t xml:space="preserve">backup </w:t>
      </w:r>
      <w:r w:rsidR="00C258D2">
        <w:t xml:space="preserve">solution and process in accordance with Administrative Procedure 50.03 Section 12 </w:t>
      </w:r>
      <w:r>
        <w:t>to enable recovery of data and applications during disaster recovery situations;</w:t>
      </w:r>
    </w:p>
    <w:p w14:paraId="2A4CA4C4" w14:textId="77777777" w:rsidR="00285280" w:rsidRDefault="00285280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2A4CA4C5" w14:textId="447A627B" w:rsidR="00285280" w:rsidRDefault="00292970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lastRenderedPageBreak/>
        <w:t>b.</w:t>
      </w:r>
      <w:r>
        <w:rPr>
          <w:szCs w:val="24"/>
        </w:rPr>
        <w:tab/>
        <w:t>Determine the appropriate frequency and extent of data backup</w:t>
      </w:r>
      <w:r w:rsidR="00677D2A">
        <w:rPr>
          <w:szCs w:val="24"/>
        </w:rPr>
        <w:t>(s)</w:t>
      </w:r>
      <w:r>
        <w:rPr>
          <w:szCs w:val="24"/>
        </w:rPr>
        <w:t xml:space="preserve"> to meet needs as defined by the owner</w:t>
      </w:r>
      <w:r w:rsidR="00102380">
        <w:rPr>
          <w:szCs w:val="24"/>
        </w:rPr>
        <w:t>;</w:t>
      </w:r>
    </w:p>
    <w:p w14:paraId="2A4CA4C6" w14:textId="77777777" w:rsidR="00285280" w:rsidRDefault="00285280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2A4CA4C7" w14:textId="2620E54C" w:rsidR="00285280" w:rsidRDefault="00292970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Verify the successful completion of each electronic backup</w:t>
      </w:r>
      <w:r w:rsidR="00677D2A">
        <w:rPr>
          <w:szCs w:val="24"/>
        </w:rPr>
        <w:t>;</w:t>
      </w:r>
    </w:p>
    <w:p w14:paraId="2A4CA4C8" w14:textId="77777777" w:rsidR="00285280" w:rsidRDefault="00285280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2A4CA4C9" w14:textId="1D0AA40B" w:rsidR="00285280" w:rsidRDefault="00292970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 xml:space="preserve">Test the backup </w:t>
      </w:r>
      <w:r w:rsidR="00C258D2">
        <w:rPr>
          <w:szCs w:val="24"/>
        </w:rPr>
        <w:t xml:space="preserve">solution </w:t>
      </w:r>
      <w:r>
        <w:rPr>
          <w:szCs w:val="24"/>
        </w:rPr>
        <w:t>at least annually to ensure that the data can be successfully recovered</w:t>
      </w:r>
      <w:r w:rsidR="00C258D2">
        <w:rPr>
          <w:szCs w:val="24"/>
        </w:rPr>
        <w:t>;</w:t>
      </w:r>
    </w:p>
    <w:p w14:paraId="2A4CA4CA" w14:textId="77777777" w:rsidR="00285280" w:rsidRDefault="00285280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2A4CA4CB" w14:textId="155048C1" w:rsidR="00285280" w:rsidRDefault="00292970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Implement security controls based on notification from the owner for user access, physical access, administrative</w:t>
      </w:r>
      <w:r w:rsidR="00C258D2">
        <w:rPr>
          <w:szCs w:val="24"/>
        </w:rPr>
        <w:t xml:space="preserve"> </w:t>
      </w:r>
      <w:r>
        <w:rPr>
          <w:szCs w:val="24"/>
        </w:rPr>
        <w:t>access, authentication</w:t>
      </w:r>
      <w:r w:rsidR="00C258D2">
        <w:rPr>
          <w:szCs w:val="24"/>
        </w:rPr>
        <w:t>,</w:t>
      </w:r>
      <w:r>
        <w:rPr>
          <w:szCs w:val="24"/>
        </w:rPr>
        <w:t xml:space="preserve"> and account management;</w:t>
      </w:r>
    </w:p>
    <w:p w14:paraId="2A4CA4CC" w14:textId="77777777" w:rsidR="00285280" w:rsidRDefault="00285280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2A4CA4CD" w14:textId="4403BE99" w:rsidR="00285280" w:rsidRDefault="00292970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f.</w:t>
      </w:r>
      <w:r>
        <w:rPr>
          <w:szCs w:val="24"/>
        </w:rPr>
        <w:tab/>
        <w:t>Implement access controls based on notification from the owner to files and folders containing applications, databases</w:t>
      </w:r>
      <w:r w:rsidR="00C258D2">
        <w:rPr>
          <w:szCs w:val="24"/>
        </w:rPr>
        <w:t>,</w:t>
      </w:r>
      <w:r>
        <w:rPr>
          <w:szCs w:val="24"/>
        </w:rPr>
        <w:t xml:space="preserve"> or passwords</w:t>
      </w:r>
      <w:r w:rsidR="00C258D2">
        <w:rPr>
          <w:szCs w:val="24"/>
        </w:rPr>
        <w:t>;</w:t>
      </w:r>
    </w:p>
    <w:p w14:paraId="2A4CA4CE" w14:textId="77777777" w:rsidR="00285280" w:rsidRDefault="00285280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2A4CA4CF" w14:textId="77B30DB1" w:rsidR="00285280" w:rsidRDefault="00292970">
      <w:pPr>
        <w:pStyle w:val="BodyTextIndent"/>
        <w:tabs>
          <w:tab w:val="left" w:pos="1980"/>
        </w:tabs>
        <w:ind w:left="1980" w:hanging="540"/>
        <w:rPr>
          <w:szCs w:val="24"/>
        </w:rPr>
      </w:pPr>
      <w:r>
        <w:rPr>
          <w:szCs w:val="24"/>
        </w:rPr>
        <w:t>g.</w:t>
      </w:r>
      <w:r>
        <w:rPr>
          <w:szCs w:val="24"/>
        </w:rPr>
        <w:tab/>
        <w:t>Implement security monitoring and health check process</w:t>
      </w:r>
      <w:r w:rsidR="005643AE">
        <w:rPr>
          <w:szCs w:val="24"/>
        </w:rPr>
        <w:t>es</w:t>
      </w:r>
      <w:r>
        <w:rPr>
          <w:szCs w:val="24"/>
        </w:rPr>
        <w:t xml:space="preserve"> </w:t>
      </w:r>
      <w:r w:rsidR="005643AE">
        <w:rPr>
          <w:szCs w:val="24"/>
        </w:rPr>
        <w:t>to detect and remediate malware</w:t>
      </w:r>
      <w:r>
        <w:rPr>
          <w:szCs w:val="24"/>
        </w:rPr>
        <w:t xml:space="preserve"> </w:t>
      </w:r>
      <w:r w:rsidR="00D6795E">
        <w:rPr>
          <w:szCs w:val="24"/>
        </w:rPr>
        <w:t>or</w:t>
      </w:r>
      <w:r w:rsidR="005643AE">
        <w:rPr>
          <w:szCs w:val="24"/>
        </w:rPr>
        <w:t xml:space="preserve"> unauthorized</w:t>
      </w:r>
      <w:r>
        <w:rPr>
          <w:szCs w:val="24"/>
        </w:rPr>
        <w:t xml:space="preserve"> access.</w:t>
      </w:r>
    </w:p>
    <w:p w14:paraId="2A4CA4D0" w14:textId="77777777" w:rsidR="00285280" w:rsidRDefault="00285280">
      <w:pPr>
        <w:pStyle w:val="BodyTextIndent"/>
        <w:tabs>
          <w:tab w:val="left" w:pos="1980"/>
        </w:tabs>
        <w:ind w:left="1980" w:hanging="540"/>
        <w:rPr>
          <w:szCs w:val="24"/>
        </w:rPr>
      </w:pPr>
    </w:p>
    <w:p w14:paraId="2A4CA4D1" w14:textId="2B214307" w:rsidR="00285280" w:rsidRDefault="001C58C4">
      <w:pPr>
        <w:suppressAutoHyphens/>
        <w:ind w:left="1440" w:hanging="720"/>
      </w:pPr>
      <w:r>
        <w:t>6</w:t>
      </w:r>
      <w:r w:rsidR="00292970" w:rsidRPr="00A41469">
        <w:t>.3</w:t>
      </w:r>
      <w:r w:rsidR="00292970" w:rsidRPr="00A41469">
        <w:tab/>
      </w:r>
      <w:r w:rsidR="00292970">
        <w:t>T</w:t>
      </w:r>
      <w:r w:rsidR="00292970" w:rsidRPr="00A41469">
        <w:t xml:space="preserve">he Accountable Property Officer (APO) or Alternate Accountable Property Officer (AAPO) is responsible for </w:t>
      </w:r>
      <w:r w:rsidR="00292970">
        <w:t>equipment</w:t>
      </w:r>
      <w:r w:rsidR="00292970" w:rsidRPr="00A41469">
        <w:t xml:space="preserve"> inventory</w:t>
      </w:r>
      <w:r w:rsidR="00292970">
        <w:t>,</w:t>
      </w:r>
      <w:r w:rsidR="00292970" w:rsidRPr="00A41469">
        <w:t xml:space="preserve"> </w:t>
      </w:r>
      <w:r w:rsidR="00292970">
        <w:t>including</w:t>
      </w:r>
      <w:r w:rsidR="00292970" w:rsidRPr="00A41469">
        <w:t xml:space="preserve"> capitalized or controlled information resources assigned to the department or location.  </w:t>
      </w:r>
    </w:p>
    <w:p w14:paraId="2A4CA4D2" w14:textId="77777777" w:rsidR="00285280" w:rsidRDefault="00285280">
      <w:pPr>
        <w:suppressAutoHyphens/>
        <w:ind w:left="1440" w:hanging="720"/>
      </w:pPr>
    </w:p>
    <w:p w14:paraId="2A4CA4D3" w14:textId="6403D6C2" w:rsidR="00285280" w:rsidRDefault="00292970">
      <w:pPr>
        <w:suppressAutoHyphens/>
        <w:ind w:left="2070" w:hanging="630"/>
      </w:pPr>
      <w:r>
        <w:t>a.</w:t>
      </w:r>
      <w:r>
        <w:tab/>
      </w:r>
      <w:r w:rsidRPr="00A41469">
        <w:t xml:space="preserve">Prior to transferring any information resource capable of storing data between departments or reassigning any </w:t>
      </w:r>
      <w:r>
        <w:t xml:space="preserve">such information </w:t>
      </w:r>
      <w:r w:rsidR="00D6795E">
        <w:t xml:space="preserve">resource </w:t>
      </w:r>
      <w:r w:rsidR="00D6795E" w:rsidRPr="00A41469">
        <w:t>between</w:t>
      </w:r>
      <w:r w:rsidRPr="00A41469">
        <w:t xml:space="preserve"> employees, the APO</w:t>
      </w:r>
      <w:r>
        <w:t xml:space="preserve"> or</w:t>
      </w:r>
      <w:r w:rsidRPr="00A41469">
        <w:t xml:space="preserve"> AAPO</w:t>
      </w:r>
      <w:r>
        <w:t xml:space="preserve"> </w:t>
      </w:r>
      <w:r w:rsidRPr="00A41469">
        <w:t xml:space="preserve">must contact the </w:t>
      </w:r>
      <w:r w:rsidR="004871D8">
        <w:t>Information Resources Department</w:t>
      </w:r>
      <w:r w:rsidRPr="00A41469">
        <w:t xml:space="preserve">.  </w:t>
      </w:r>
    </w:p>
    <w:p w14:paraId="2A4CA4D4" w14:textId="77777777" w:rsidR="00285280" w:rsidRDefault="00285280">
      <w:pPr>
        <w:suppressAutoHyphens/>
        <w:ind w:left="2070" w:hanging="630"/>
      </w:pPr>
    </w:p>
    <w:p w14:paraId="2A4CA4D5" w14:textId="77777777" w:rsidR="00285280" w:rsidRDefault="00292970">
      <w:pPr>
        <w:suppressAutoHyphens/>
        <w:ind w:left="2070" w:hanging="630"/>
      </w:pPr>
      <w:r>
        <w:t>b.</w:t>
      </w:r>
      <w:r>
        <w:tab/>
      </w:r>
      <w:r w:rsidRPr="00A41469">
        <w:t>The APO</w:t>
      </w:r>
      <w:r>
        <w:t xml:space="preserve"> or</w:t>
      </w:r>
      <w:r w:rsidRPr="00A41469">
        <w:t xml:space="preserve"> AAPO </w:t>
      </w:r>
      <w:r>
        <w:t>sha</w:t>
      </w:r>
      <w:r w:rsidRPr="00A41469">
        <w:t xml:space="preserve">ll work with the </w:t>
      </w:r>
      <w:r w:rsidR="004871D8">
        <w:t>Information Resources Department</w:t>
      </w:r>
      <w:r w:rsidRPr="00A41469">
        <w:t xml:space="preserve"> to </w:t>
      </w:r>
      <w:r>
        <w:t>assess whether the information resource contains any of the following:</w:t>
      </w:r>
    </w:p>
    <w:p w14:paraId="2A4CA4D6" w14:textId="77777777" w:rsidR="00285280" w:rsidRDefault="00285280">
      <w:pPr>
        <w:suppressAutoHyphens/>
        <w:ind w:left="1440" w:hanging="720"/>
      </w:pPr>
    </w:p>
    <w:p w14:paraId="2A4CA4D7" w14:textId="5FA1E69D" w:rsidR="00285280" w:rsidRDefault="00292970">
      <w:pPr>
        <w:suppressAutoHyphens/>
        <w:ind w:left="2700" w:hanging="540"/>
      </w:pPr>
      <w:r>
        <w:t>(</w:t>
      </w:r>
      <w:r w:rsidR="006A42B5">
        <w:t>1</w:t>
      </w:r>
      <w:r>
        <w:t>)</w:t>
      </w:r>
      <w:r w:rsidRPr="00A41469">
        <w:tab/>
        <w:t>sensitive information</w:t>
      </w:r>
      <w:r w:rsidR="006A42B5">
        <w:t xml:space="preserve"> – confidential and</w:t>
      </w:r>
      <w:r w:rsidR="00B82375">
        <w:t>/or</w:t>
      </w:r>
      <w:r w:rsidR="006A42B5">
        <w:t xml:space="preserve"> non-public</w:t>
      </w:r>
      <w:r w:rsidRPr="00A41469">
        <w:t>,</w:t>
      </w:r>
    </w:p>
    <w:p w14:paraId="2A4CA4D8" w14:textId="77777777" w:rsidR="00285280" w:rsidRDefault="00292970">
      <w:pPr>
        <w:suppressAutoHyphens/>
        <w:ind w:left="2700" w:hanging="540"/>
      </w:pPr>
      <w:r>
        <w:t>(</w:t>
      </w:r>
      <w:r w:rsidR="006A42B5">
        <w:t>2</w:t>
      </w:r>
      <w:r>
        <w:t>)</w:t>
      </w:r>
      <w:r w:rsidRPr="00A41469">
        <w:tab/>
      </w:r>
      <w:r>
        <w:t>mission critical information,</w:t>
      </w:r>
    </w:p>
    <w:p w14:paraId="2A4CA4D9" w14:textId="0252CE6F" w:rsidR="00285280" w:rsidRDefault="00292970">
      <w:pPr>
        <w:suppressAutoHyphens/>
        <w:ind w:left="2700" w:hanging="540"/>
      </w:pPr>
      <w:r>
        <w:t>(</w:t>
      </w:r>
      <w:r w:rsidR="006A42B5">
        <w:t>3</w:t>
      </w:r>
      <w:r>
        <w:t>)</w:t>
      </w:r>
      <w:r>
        <w:tab/>
        <w:t>software</w:t>
      </w:r>
      <w:r w:rsidR="00855506">
        <w:t xml:space="preserve"> and/or applications</w:t>
      </w:r>
      <w:r>
        <w:t>,</w:t>
      </w:r>
    </w:p>
    <w:p w14:paraId="2A4CA4DA" w14:textId="7161E1D5" w:rsidR="00285280" w:rsidRDefault="00292970">
      <w:pPr>
        <w:suppressAutoHyphens/>
        <w:ind w:left="2700" w:hanging="540"/>
      </w:pPr>
      <w:r>
        <w:t>(</w:t>
      </w:r>
      <w:r w:rsidR="006A42B5">
        <w:t>4</w:t>
      </w:r>
      <w:r>
        <w:t>)</w:t>
      </w:r>
      <w:r>
        <w:tab/>
        <w:t>other information that is valuable to the</w:t>
      </w:r>
      <w:r w:rsidR="00855506">
        <w:t xml:space="preserve"> agency and/or</w:t>
      </w:r>
      <w:r>
        <w:t xml:space="preserve"> employee to whom the information resource is currently assigned.</w:t>
      </w:r>
    </w:p>
    <w:p w14:paraId="2A4CA4DB" w14:textId="77777777" w:rsidR="00285280" w:rsidRDefault="00285280">
      <w:pPr>
        <w:suppressAutoHyphens/>
        <w:ind w:left="1440"/>
      </w:pPr>
    </w:p>
    <w:p w14:paraId="2A4CA4DC" w14:textId="77777777" w:rsidR="00285280" w:rsidRDefault="00292970">
      <w:pPr>
        <w:suppressAutoHyphens/>
        <w:ind w:left="2160" w:hanging="720"/>
      </w:pPr>
      <w:r>
        <w:t>c.</w:t>
      </w:r>
      <w:r>
        <w:tab/>
        <w:t xml:space="preserve">Based on this assessment, the APO or AAPO shall follow the instructions provided by the </w:t>
      </w:r>
      <w:r w:rsidR="004871D8">
        <w:t>Information Resources Department</w:t>
      </w:r>
      <w:r>
        <w:t>.</w:t>
      </w:r>
    </w:p>
    <w:p w14:paraId="2A4CA4DD" w14:textId="77777777" w:rsidR="00285280" w:rsidRDefault="00285280">
      <w:pPr>
        <w:suppressAutoHyphens/>
        <w:ind w:left="2160" w:hanging="720"/>
      </w:pPr>
    </w:p>
    <w:p w14:paraId="2A4CA4DE" w14:textId="77777777" w:rsidR="00285280" w:rsidRDefault="00292970">
      <w:pPr>
        <w:suppressAutoHyphens/>
        <w:ind w:left="2160" w:hanging="720"/>
      </w:pPr>
      <w:r>
        <w:t>d.</w:t>
      </w:r>
      <w:r>
        <w:tab/>
        <w:t>The transfer or reassignment shall be completed in accordance with Administrative Procedure 30.02 Equipment Management.</w:t>
      </w:r>
    </w:p>
    <w:p w14:paraId="2A4CA4DF" w14:textId="77777777" w:rsidR="00285280" w:rsidRDefault="00285280">
      <w:pPr>
        <w:pStyle w:val="BodyTextIndent"/>
        <w:tabs>
          <w:tab w:val="left" w:pos="1980"/>
        </w:tabs>
        <w:ind w:left="1440" w:firstLine="0"/>
        <w:rPr>
          <w:szCs w:val="24"/>
        </w:rPr>
      </w:pPr>
    </w:p>
    <w:p w14:paraId="2A4CA4E0" w14:textId="3DC638C3" w:rsidR="00285280" w:rsidRDefault="001C58C4">
      <w:pPr>
        <w:pStyle w:val="BodyTextIndent"/>
        <w:tabs>
          <w:tab w:val="left" w:pos="1440"/>
        </w:tabs>
        <w:rPr>
          <w:szCs w:val="24"/>
        </w:rPr>
      </w:pPr>
      <w:r>
        <w:rPr>
          <w:szCs w:val="24"/>
        </w:rPr>
        <w:t>7</w:t>
      </w:r>
      <w:r w:rsidR="00292970">
        <w:rPr>
          <w:szCs w:val="24"/>
        </w:rPr>
        <w:t>.</w:t>
      </w:r>
      <w:r w:rsidR="00292970">
        <w:rPr>
          <w:szCs w:val="24"/>
        </w:rPr>
        <w:tab/>
      </w:r>
      <w:r w:rsidR="00292970" w:rsidRPr="0060697A">
        <w:rPr>
          <w:szCs w:val="24"/>
          <w:u w:val="single"/>
        </w:rPr>
        <w:t>HIRING S</w:t>
      </w:r>
      <w:r w:rsidR="00292970" w:rsidRPr="00C950C2">
        <w:rPr>
          <w:szCs w:val="24"/>
          <w:u w:val="single"/>
        </w:rPr>
        <w:t>UPERVISOR RESPONSIBILITIES</w:t>
      </w:r>
    </w:p>
    <w:p w14:paraId="2A4CA4E1" w14:textId="77777777" w:rsidR="00285280" w:rsidRDefault="00292970">
      <w:pPr>
        <w:pStyle w:val="BodyTextIndent"/>
        <w:tabs>
          <w:tab w:val="left" w:pos="1980"/>
        </w:tabs>
        <w:rPr>
          <w:szCs w:val="24"/>
        </w:rPr>
      </w:pPr>
      <w:r>
        <w:rPr>
          <w:szCs w:val="24"/>
        </w:rPr>
        <w:tab/>
      </w:r>
    </w:p>
    <w:p w14:paraId="2A4CA4E2" w14:textId="594BEFEB" w:rsidR="00285280" w:rsidRDefault="001C58C4">
      <w:pPr>
        <w:pStyle w:val="BodyTextIndent"/>
        <w:tabs>
          <w:tab w:val="left" w:pos="1440"/>
        </w:tabs>
        <w:ind w:left="1440"/>
        <w:rPr>
          <w:szCs w:val="24"/>
        </w:rPr>
      </w:pPr>
      <w:r>
        <w:rPr>
          <w:szCs w:val="24"/>
        </w:rPr>
        <w:t>7</w:t>
      </w:r>
      <w:r w:rsidR="00292970">
        <w:rPr>
          <w:szCs w:val="24"/>
        </w:rPr>
        <w:t>.1</w:t>
      </w:r>
      <w:r w:rsidR="00292970">
        <w:rPr>
          <w:szCs w:val="24"/>
        </w:rPr>
        <w:tab/>
        <w:t>The hiring supervisor shall educate new employees about the importance of information security.</w:t>
      </w:r>
    </w:p>
    <w:p w14:paraId="2A4CA4E3" w14:textId="77777777" w:rsidR="00285280" w:rsidRDefault="00285280">
      <w:pPr>
        <w:pStyle w:val="BodyTextIndent"/>
        <w:tabs>
          <w:tab w:val="left" w:pos="1440"/>
        </w:tabs>
        <w:rPr>
          <w:szCs w:val="24"/>
        </w:rPr>
      </w:pPr>
    </w:p>
    <w:p w14:paraId="2A4CA4E4" w14:textId="513FEA0E" w:rsidR="00285280" w:rsidRDefault="001C58C4">
      <w:pPr>
        <w:pStyle w:val="BodyTextIndent"/>
        <w:tabs>
          <w:tab w:val="left" w:pos="1440"/>
        </w:tabs>
        <w:ind w:left="1440"/>
        <w:rPr>
          <w:szCs w:val="24"/>
        </w:rPr>
      </w:pPr>
      <w:r>
        <w:rPr>
          <w:szCs w:val="24"/>
        </w:rPr>
        <w:t>7</w:t>
      </w:r>
      <w:r w:rsidR="00292970">
        <w:rPr>
          <w:szCs w:val="24"/>
        </w:rPr>
        <w:t>.2</w:t>
      </w:r>
      <w:r w:rsidR="00292970">
        <w:rPr>
          <w:szCs w:val="24"/>
        </w:rPr>
        <w:tab/>
        <w:t>Supervisors shall ensure that all employees remain aware of and comply with Administrative Procedures on information resources.</w:t>
      </w:r>
    </w:p>
    <w:p w14:paraId="2A4CA4E5" w14:textId="77777777" w:rsidR="00285280" w:rsidRDefault="00285280">
      <w:pPr>
        <w:pStyle w:val="BodyTextIndent"/>
        <w:tabs>
          <w:tab w:val="left" w:pos="1440"/>
        </w:tabs>
        <w:rPr>
          <w:szCs w:val="24"/>
        </w:rPr>
      </w:pPr>
    </w:p>
    <w:p w14:paraId="2A4CA4E6" w14:textId="1C02F334" w:rsidR="00285280" w:rsidRDefault="001C58C4">
      <w:pPr>
        <w:pStyle w:val="BodyTextIndent"/>
        <w:rPr>
          <w:szCs w:val="24"/>
        </w:rPr>
      </w:pPr>
      <w:r>
        <w:rPr>
          <w:szCs w:val="24"/>
        </w:rPr>
        <w:t>8</w:t>
      </w:r>
      <w:r w:rsidR="00292970">
        <w:rPr>
          <w:szCs w:val="24"/>
        </w:rPr>
        <w:t>.</w:t>
      </w:r>
      <w:r w:rsidR="00292970">
        <w:rPr>
          <w:szCs w:val="24"/>
        </w:rPr>
        <w:tab/>
      </w:r>
      <w:r w:rsidR="00292970" w:rsidRPr="00BB4749">
        <w:rPr>
          <w:szCs w:val="24"/>
          <w:u w:val="single"/>
        </w:rPr>
        <w:t>EMPLOYEE RESPONSIBILITIES</w:t>
      </w:r>
    </w:p>
    <w:p w14:paraId="2A4CA4E7" w14:textId="77777777" w:rsidR="00285280" w:rsidRDefault="00285280">
      <w:pPr>
        <w:pStyle w:val="BodyTextIndent"/>
        <w:rPr>
          <w:szCs w:val="24"/>
        </w:rPr>
      </w:pPr>
    </w:p>
    <w:p w14:paraId="2A4CA4E8" w14:textId="3838DCBF" w:rsidR="00285280" w:rsidRDefault="001C58C4">
      <w:pPr>
        <w:pStyle w:val="BodyTextIndent"/>
        <w:tabs>
          <w:tab w:val="left" w:pos="1440"/>
        </w:tabs>
        <w:ind w:left="1440"/>
        <w:rPr>
          <w:szCs w:val="24"/>
        </w:rPr>
      </w:pPr>
      <w:r>
        <w:rPr>
          <w:szCs w:val="24"/>
        </w:rPr>
        <w:t>8</w:t>
      </w:r>
      <w:r w:rsidR="00292970">
        <w:rPr>
          <w:szCs w:val="24"/>
        </w:rPr>
        <w:t>.1</w:t>
      </w:r>
      <w:r w:rsidR="00292970">
        <w:rPr>
          <w:szCs w:val="24"/>
        </w:rPr>
        <w:tab/>
        <w:t xml:space="preserve">Employees shall sign the </w:t>
      </w:r>
      <w:hyperlink r:id="rId18" w:history="1">
        <w:r w:rsidR="00292970" w:rsidRPr="00975175">
          <w:rPr>
            <w:rStyle w:val="Hyperlink"/>
            <w:szCs w:val="24"/>
          </w:rPr>
          <w:t>Information Security Acknowledgement Form</w:t>
        </w:r>
      </w:hyperlink>
      <w:r w:rsidR="00292970">
        <w:rPr>
          <w:szCs w:val="24"/>
        </w:rPr>
        <w:t xml:space="preserve"> during new employee orientation.</w:t>
      </w:r>
    </w:p>
    <w:p w14:paraId="2A4CA4E9" w14:textId="77777777" w:rsidR="00285280" w:rsidRDefault="00285280">
      <w:pPr>
        <w:pStyle w:val="BodyTextIndent"/>
        <w:rPr>
          <w:szCs w:val="24"/>
        </w:rPr>
      </w:pPr>
    </w:p>
    <w:p w14:paraId="2A4CA4EA" w14:textId="78795078" w:rsidR="00285280" w:rsidRDefault="001C58C4">
      <w:pPr>
        <w:pStyle w:val="BodyTextIndent"/>
        <w:ind w:left="1440"/>
        <w:rPr>
          <w:szCs w:val="24"/>
        </w:rPr>
      </w:pPr>
      <w:r>
        <w:rPr>
          <w:szCs w:val="24"/>
        </w:rPr>
        <w:t>8</w:t>
      </w:r>
      <w:r w:rsidR="00292970">
        <w:rPr>
          <w:szCs w:val="24"/>
        </w:rPr>
        <w:t>.2</w:t>
      </w:r>
      <w:r w:rsidR="00292970">
        <w:rPr>
          <w:szCs w:val="24"/>
        </w:rPr>
        <w:tab/>
        <w:t>Employees shall adhere to governing policies, regulations</w:t>
      </w:r>
      <w:r w:rsidR="003D295A">
        <w:rPr>
          <w:szCs w:val="24"/>
        </w:rPr>
        <w:t>,</w:t>
      </w:r>
      <w:r w:rsidR="00292970">
        <w:rPr>
          <w:szCs w:val="24"/>
        </w:rPr>
        <w:t xml:space="preserve"> and Administrative Procedures on information resources.</w:t>
      </w:r>
    </w:p>
    <w:p w14:paraId="2A4CA4EB" w14:textId="77777777" w:rsidR="00285280" w:rsidRDefault="00285280">
      <w:pPr>
        <w:pStyle w:val="BodyTextIndent"/>
        <w:rPr>
          <w:szCs w:val="24"/>
        </w:rPr>
      </w:pPr>
    </w:p>
    <w:p w14:paraId="2A4CA4EC" w14:textId="6110F790" w:rsidR="00285280" w:rsidRDefault="001C58C4">
      <w:pPr>
        <w:pStyle w:val="BodyTextIndent"/>
        <w:ind w:left="1440"/>
        <w:rPr>
          <w:szCs w:val="24"/>
        </w:rPr>
      </w:pPr>
      <w:r>
        <w:rPr>
          <w:szCs w:val="24"/>
        </w:rPr>
        <w:t>8</w:t>
      </w:r>
      <w:r w:rsidR="00292970">
        <w:rPr>
          <w:szCs w:val="24"/>
        </w:rPr>
        <w:t>.3</w:t>
      </w:r>
      <w:r w:rsidR="00292970">
        <w:rPr>
          <w:szCs w:val="24"/>
        </w:rPr>
        <w:tab/>
        <w:t>Employees shall be responsible for the physical security of information resources entrusted to them and shall protect these resources from environmental hazards.</w:t>
      </w:r>
    </w:p>
    <w:p w14:paraId="2A4CA4ED" w14:textId="77777777" w:rsidR="00285280" w:rsidRDefault="00285280">
      <w:pPr>
        <w:pStyle w:val="BodyTextIndent"/>
        <w:ind w:left="1440"/>
        <w:rPr>
          <w:szCs w:val="24"/>
        </w:rPr>
      </w:pPr>
    </w:p>
    <w:p w14:paraId="2A4CA4EE" w14:textId="62F645C6" w:rsidR="00285280" w:rsidRDefault="00037A1A">
      <w:pPr>
        <w:suppressAutoHyphens/>
        <w:ind w:left="1440" w:hanging="720"/>
      </w:pPr>
      <w:r>
        <w:t>8</w:t>
      </w:r>
      <w:r w:rsidR="00292970">
        <w:t>.4</w:t>
      </w:r>
      <w:r w:rsidR="00292970">
        <w:tab/>
        <w:t>Employees are responsible for information resources assigned to them, whether the resources are inventoried equipment or non-inventory items.</w:t>
      </w:r>
      <w:r w:rsidR="00292970" w:rsidRPr="00A41469">
        <w:t xml:space="preserve">  </w:t>
      </w:r>
    </w:p>
    <w:p w14:paraId="2A4CA4EF" w14:textId="77777777" w:rsidR="00285280" w:rsidRDefault="00285280">
      <w:pPr>
        <w:suppressAutoHyphens/>
        <w:ind w:left="1440" w:hanging="720"/>
      </w:pPr>
    </w:p>
    <w:p w14:paraId="2A4CA4F0" w14:textId="49A7A9BA" w:rsidR="00285280" w:rsidRDefault="00292970">
      <w:pPr>
        <w:suppressAutoHyphens/>
        <w:ind w:left="2070" w:hanging="630"/>
      </w:pPr>
      <w:r>
        <w:t>a.</w:t>
      </w:r>
      <w:r>
        <w:tab/>
      </w:r>
      <w:r w:rsidRPr="00A41469">
        <w:t xml:space="preserve">Prior to transferring any </w:t>
      </w:r>
      <w:r>
        <w:t xml:space="preserve">non-inventory </w:t>
      </w:r>
      <w:r w:rsidRPr="00A41469">
        <w:t xml:space="preserve">information resource capable of storing data between departments or reassigning any </w:t>
      </w:r>
      <w:r>
        <w:t xml:space="preserve">such information resource </w:t>
      </w:r>
      <w:r w:rsidRPr="00A41469">
        <w:t xml:space="preserve">between employees, </w:t>
      </w:r>
      <w:r>
        <w:t>the employee</w:t>
      </w:r>
      <w:r w:rsidRPr="00A41469">
        <w:t xml:space="preserve"> must contact the </w:t>
      </w:r>
      <w:r w:rsidR="004871D8">
        <w:t>Information Resources Department</w:t>
      </w:r>
      <w:r w:rsidRPr="00A41469">
        <w:t xml:space="preserve">.  This requirement applies to </w:t>
      </w:r>
      <w:r w:rsidR="00402A57">
        <w:t>mobile devices</w:t>
      </w:r>
      <w:r w:rsidRPr="00A41469">
        <w:t xml:space="preserve">, external </w:t>
      </w:r>
      <w:r w:rsidR="004D220A">
        <w:t>storage media</w:t>
      </w:r>
      <w:r w:rsidRPr="00A41469">
        <w:t xml:space="preserve">, etc.  </w:t>
      </w:r>
    </w:p>
    <w:p w14:paraId="2A4CA4F1" w14:textId="77777777" w:rsidR="00285280" w:rsidRDefault="00285280">
      <w:pPr>
        <w:suppressAutoHyphens/>
        <w:ind w:left="2070" w:hanging="630"/>
      </w:pPr>
    </w:p>
    <w:p w14:paraId="2A4CA4F2" w14:textId="77777777" w:rsidR="00285280" w:rsidRDefault="00292970">
      <w:pPr>
        <w:suppressAutoHyphens/>
        <w:ind w:left="2070" w:hanging="630"/>
      </w:pPr>
      <w:r>
        <w:t>b.</w:t>
      </w:r>
      <w:r>
        <w:tab/>
      </w:r>
      <w:r w:rsidRPr="00A41469">
        <w:t>The</w:t>
      </w:r>
      <w:r>
        <w:t xml:space="preserve"> employee sha</w:t>
      </w:r>
      <w:r w:rsidRPr="00A41469">
        <w:t xml:space="preserve">ll work with the </w:t>
      </w:r>
      <w:r w:rsidR="004871D8">
        <w:t>Information Resources Department</w:t>
      </w:r>
      <w:r w:rsidRPr="00A41469">
        <w:t xml:space="preserve"> to </w:t>
      </w:r>
      <w:r>
        <w:t>assess whether the information resource contains any of the following:</w:t>
      </w:r>
    </w:p>
    <w:p w14:paraId="2A4CA4F3" w14:textId="77777777" w:rsidR="00285280" w:rsidRDefault="00285280">
      <w:pPr>
        <w:suppressAutoHyphens/>
        <w:ind w:left="1440" w:hanging="720"/>
      </w:pPr>
    </w:p>
    <w:p w14:paraId="2A4CA4F4" w14:textId="66221113" w:rsidR="00285280" w:rsidRDefault="00292970">
      <w:pPr>
        <w:suppressAutoHyphens/>
        <w:ind w:left="2700" w:hanging="540"/>
      </w:pPr>
      <w:r>
        <w:t>(</w:t>
      </w:r>
      <w:r w:rsidR="006A42B5">
        <w:t>1</w:t>
      </w:r>
      <w:r>
        <w:t>)</w:t>
      </w:r>
      <w:r w:rsidRPr="00A41469">
        <w:tab/>
        <w:t>sensitive information</w:t>
      </w:r>
      <w:r w:rsidR="006A42B5">
        <w:t xml:space="preserve"> – confidential and</w:t>
      </w:r>
      <w:r w:rsidR="0039212B">
        <w:t>/or</w:t>
      </w:r>
      <w:r w:rsidR="006A42B5">
        <w:t xml:space="preserve"> non-public</w:t>
      </w:r>
      <w:r w:rsidRPr="00A41469">
        <w:t>,</w:t>
      </w:r>
    </w:p>
    <w:p w14:paraId="2A4CA4F5" w14:textId="77777777" w:rsidR="00285280" w:rsidRDefault="00292970">
      <w:pPr>
        <w:suppressAutoHyphens/>
        <w:ind w:left="2700" w:hanging="540"/>
      </w:pPr>
      <w:r>
        <w:t>(</w:t>
      </w:r>
      <w:r w:rsidR="006A42B5">
        <w:t>2</w:t>
      </w:r>
      <w:r>
        <w:t>)</w:t>
      </w:r>
      <w:r w:rsidRPr="00A41469">
        <w:tab/>
      </w:r>
      <w:r>
        <w:t>mission critical information,</w:t>
      </w:r>
    </w:p>
    <w:p w14:paraId="2A4CA4F6" w14:textId="40272ED2" w:rsidR="00285280" w:rsidRDefault="00292970">
      <w:pPr>
        <w:suppressAutoHyphens/>
        <w:ind w:left="2700" w:hanging="540"/>
      </w:pPr>
      <w:r>
        <w:t>(</w:t>
      </w:r>
      <w:r w:rsidR="006A42B5">
        <w:t>3</w:t>
      </w:r>
      <w:r>
        <w:t>)</w:t>
      </w:r>
      <w:r>
        <w:tab/>
        <w:t>software</w:t>
      </w:r>
      <w:r w:rsidR="0039212B">
        <w:t xml:space="preserve"> and/or applications</w:t>
      </w:r>
      <w:r>
        <w:t>,</w:t>
      </w:r>
    </w:p>
    <w:p w14:paraId="2A4CA4F7" w14:textId="245A65F5" w:rsidR="00285280" w:rsidRDefault="00292970">
      <w:pPr>
        <w:suppressAutoHyphens/>
        <w:ind w:left="2700" w:hanging="540"/>
      </w:pPr>
      <w:r>
        <w:t>(</w:t>
      </w:r>
      <w:r w:rsidR="006A42B5">
        <w:t>4</w:t>
      </w:r>
      <w:r>
        <w:t>)</w:t>
      </w:r>
      <w:r>
        <w:tab/>
        <w:t>other information that is valuable to the</w:t>
      </w:r>
      <w:r w:rsidR="0039212B">
        <w:t xml:space="preserve"> agency and/or</w:t>
      </w:r>
      <w:r>
        <w:t xml:space="preserve"> employee to whom the information resource is currently assigned.</w:t>
      </w:r>
    </w:p>
    <w:p w14:paraId="2A4CA4F8" w14:textId="77777777" w:rsidR="00285280" w:rsidRDefault="00285280">
      <w:pPr>
        <w:suppressAutoHyphens/>
        <w:ind w:left="1440"/>
      </w:pPr>
    </w:p>
    <w:p w14:paraId="2A4CA4F9" w14:textId="77777777" w:rsidR="00285280" w:rsidRDefault="00292970">
      <w:pPr>
        <w:suppressAutoHyphens/>
        <w:ind w:left="2160" w:hanging="720"/>
      </w:pPr>
      <w:r>
        <w:t>c.</w:t>
      </w:r>
      <w:r>
        <w:tab/>
        <w:t xml:space="preserve">Based on this assessment, the employee shall follow the instructions provided by the </w:t>
      </w:r>
      <w:r w:rsidR="004871D8">
        <w:t>Information Resources Department</w:t>
      </w:r>
      <w:r>
        <w:t>.</w:t>
      </w:r>
    </w:p>
    <w:p w14:paraId="2A4CA4FA" w14:textId="77777777" w:rsidR="00285280" w:rsidRDefault="00285280">
      <w:pPr>
        <w:suppressAutoHyphens/>
        <w:ind w:left="2160" w:hanging="720"/>
      </w:pPr>
    </w:p>
    <w:p w14:paraId="2A4CA4FB" w14:textId="77777777" w:rsidR="00285280" w:rsidRDefault="00292970">
      <w:pPr>
        <w:suppressAutoHyphens/>
        <w:ind w:left="2160" w:hanging="720"/>
      </w:pPr>
      <w:r>
        <w:t>d.</w:t>
      </w:r>
      <w:r>
        <w:tab/>
        <w:t>The transfer or reassignment shall be completed.</w:t>
      </w:r>
    </w:p>
    <w:p w14:paraId="2A4CA4FC" w14:textId="77777777" w:rsidR="00285280" w:rsidRDefault="00285280">
      <w:pPr>
        <w:pStyle w:val="BodyTextIndent"/>
        <w:ind w:left="1440"/>
        <w:rPr>
          <w:szCs w:val="24"/>
        </w:rPr>
      </w:pPr>
    </w:p>
    <w:p w14:paraId="2A4CA4FD" w14:textId="2992885F" w:rsidR="00285280" w:rsidRDefault="00037A1A">
      <w:r>
        <w:t>9</w:t>
      </w:r>
      <w:r w:rsidR="00292970">
        <w:t>.</w:t>
      </w:r>
      <w:r w:rsidR="00292970">
        <w:tab/>
      </w:r>
      <w:r w:rsidR="00292970">
        <w:rPr>
          <w:u w:val="single"/>
        </w:rPr>
        <w:t>PRIVACY</w:t>
      </w:r>
    </w:p>
    <w:p w14:paraId="2A4CA4FE" w14:textId="77777777" w:rsidR="00285280" w:rsidRDefault="00285280">
      <w:pPr>
        <w:tabs>
          <w:tab w:val="left" w:pos="1440"/>
        </w:tabs>
      </w:pPr>
    </w:p>
    <w:p w14:paraId="2A4CA4FF" w14:textId="3FC174DF" w:rsidR="00285280" w:rsidRDefault="00037A1A">
      <w:pPr>
        <w:tabs>
          <w:tab w:val="left" w:pos="1440"/>
        </w:tabs>
        <w:ind w:left="1440" w:hanging="720"/>
      </w:pPr>
      <w:r>
        <w:t>9</w:t>
      </w:r>
      <w:r w:rsidR="00292970">
        <w:t>.1</w:t>
      </w:r>
      <w:r w:rsidR="00292970">
        <w:tab/>
      </w:r>
      <w:r w:rsidR="005D434B">
        <w:t xml:space="preserve">Agency </w:t>
      </w:r>
      <w:r w:rsidR="00292970">
        <w:t>information resources are official State of Texas resources and, as such, are available only for authorized purposes by authorized users.</w:t>
      </w:r>
      <w:r w:rsidR="00292970">
        <w:br/>
      </w:r>
    </w:p>
    <w:p w14:paraId="2A4CA500" w14:textId="73D600AB" w:rsidR="00285280" w:rsidRDefault="00037A1A">
      <w:pPr>
        <w:ind w:left="1440" w:hanging="720"/>
      </w:pPr>
      <w:r>
        <w:t>9</w:t>
      </w:r>
      <w:r w:rsidR="00292970">
        <w:t>.2</w:t>
      </w:r>
      <w:r w:rsidR="00292970">
        <w:tab/>
      </w:r>
      <w:r w:rsidR="00013361">
        <w:t>All data and files</w:t>
      </w:r>
      <w:r w:rsidR="00292970">
        <w:t xml:space="preserve"> created, sent, received</w:t>
      </w:r>
      <w:r w:rsidR="00013361">
        <w:t>,</w:t>
      </w:r>
      <w:r w:rsidR="00292970">
        <w:t xml:space="preserve"> or stored on information resources owned, leased, </w:t>
      </w:r>
      <w:r w:rsidR="00013361">
        <w:t xml:space="preserve">maintained, </w:t>
      </w:r>
      <w:r w:rsidR="00292970">
        <w:t>administered</w:t>
      </w:r>
      <w:r w:rsidR="00013361">
        <w:t>,</w:t>
      </w:r>
      <w:r w:rsidR="00292970">
        <w:t xml:space="preserve"> or otherwise under the custody and </w:t>
      </w:r>
      <w:r w:rsidR="00292970">
        <w:lastRenderedPageBreak/>
        <w:t xml:space="preserve">control of </w:t>
      </w:r>
      <w:r w:rsidR="00013361">
        <w:t xml:space="preserve">Texas A&amp;M Forest Service </w:t>
      </w:r>
      <w:r w:rsidR="00292970">
        <w:t xml:space="preserve">may be non-public and are subject to disclosure under the Public Information Act. </w:t>
      </w:r>
    </w:p>
    <w:p w14:paraId="2A4CA501" w14:textId="77777777" w:rsidR="00285280" w:rsidRDefault="00285280">
      <w:pPr>
        <w:ind w:left="720"/>
      </w:pPr>
    </w:p>
    <w:p w14:paraId="2A4CA502" w14:textId="7FD16FD8" w:rsidR="00285280" w:rsidRDefault="00037A1A">
      <w:pPr>
        <w:ind w:left="1440" w:hanging="720"/>
      </w:pPr>
      <w:r>
        <w:t>9</w:t>
      </w:r>
      <w:r w:rsidR="00292970">
        <w:t>.3</w:t>
      </w:r>
      <w:r w:rsidR="00292970">
        <w:tab/>
        <w:t xml:space="preserve">To manage information systems and enforce security, designated employees within the Information Resources Department may </w:t>
      </w:r>
      <w:r w:rsidR="00013361">
        <w:t xml:space="preserve">access, </w:t>
      </w:r>
      <w:r w:rsidR="00292970">
        <w:t>log, review</w:t>
      </w:r>
      <w:r w:rsidR="00013361">
        <w:t>,</w:t>
      </w:r>
      <w:r w:rsidR="00292970">
        <w:t xml:space="preserve"> or monitor </w:t>
      </w:r>
      <w:r w:rsidR="008C7791">
        <w:t xml:space="preserve">any user </w:t>
      </w:r>
      <w:r w:rsidR="00292970">
        <w:t xml:space="preserve">activity or any information stored on or passing through the information systems, in accordance with TAC </w:t>
      </w:r>
      <w:r w:rsidR="00BF6F03">
        <w:t xml:space="preserve">Chapter </w:t>
      </w:r>
      <w:r w:rsidR="00292970">
        <w:t>202.</w:t>
      </w:r>
    </w:p>
    <w:p w14:paraId="2A4CA503" w14:textId="77777777" w:rsidR="00285280" w:rsidRDefault="00285280">
      <w:pPr>
        <w:ind w:left="1440" w:hanging="720"/>
      </w:pPr>
    </w:p>
    <w:p w14:paraId="2A4CA504" w14:textId="01A58910" w:rsidR="00285280" w:rsidRDefault="00037A1A">
      <w:pPr>
        <w:ind w:left="1440" w:hanging="720"/>
      </w:pPr>
      <w:r>
        <w:t>9</w:t>
      </w:r>
      <w:r w:rsidR="00292970">
        <w:t>.4.</w:t>
      </w:r>
      <w:r w:rsidR="00292970">
        <w:tab/>
        <w:t xml:space="preserve">Employees </w:t>
      </w:r>
      <w:r w:rsidR="00292970" w:rsidRPr="001A39C6">
        <w:t xml:space="preserve">shall have </w:t>
      </w:r>
      <w:r w:rsidR="00292970">
        <w:t>n</w:t>
      </w:r>
      <w:r w:rsidR="00292970" w:rsidRPr="001A39C6">
        <w:t>o expectation of privacy</w:t>
      </w:r>
      <w:r w:rsidR="00292970">
        <w:t xml:space="preserve"> in the use of </w:t>
      </w:r>
      <w:r w:rsidR="00A865ED">
        <w:t xml:space="preserve">agency </w:t>
      </w:r>
      <w:r w:rsidR="00292970">
        <w:t>information resources,</w:t>
      </w:r>
      <w:r w:rsidR="00292970" w:rsidRPr="001A39C6">
        <w:t xml:space="preserve"> except as otherwise provided by applicable privacy laws</w:t>
      </w:r>
      <w:r w:rsidR="00292970">
        <w:t>.</w:t>
      </w:r>
    </w:p>
    <w:p w14:paraId="2A4CA505" w14:textId="77777777" w:rsidR="00285280" w:rsidRDefault="00285280"/>
    <w:p w14:paraId="2A4CA506" w14:textId="4687C9D5" w:rsidR="00285280" w:rsidRDefault="00292970">
      <w:pPr>
        <w:rPr>
          <w:u w:val="single"/>
        </w:rPr>
      </w:pPr>
      <w:r>
        <w:t>1</w:t>
      </w:r>
      <w:r w:rsidR="00037A1A">
        <w:t>0</w:t>
      </w:r>
      <w:r>
        <w:t>.</w:t>
      </w:r>
      <w:r>
        <w:tab/>
      </w:r>
      <w:r>
        <w:rPr>
          <w:u w:val="single"/>
        </w:rPr>
        <w:t>DISCIPLINARY ACTION</w:t>
      </w:r>
    </w:p>
    <w:p w14:paraId="2A4CA507" w14:textId="77777777" w:rsidR="00285280" w:rsidRDefault="00285280">
      <w:pPr>
        <w:rPr>
          <w:u w:val="single"/>
        </w:rPr>
      </w:pPr>
    </w:p>
    <w:p w14:paraId="2A4CA508" w14:textId="6256D1DC" w:rsidR="00285280" w:rsidRDefault="00292970">
      <w:pPr>
        <w:ind w:left="1440" w:hanging="720"/>
      </w:pPr>
      <w:r>
        <w:t>1</w:t>
      </w:r>
      <w:r w:rsidR="00037A1A">
        <w:t>0</w:t>
      </w:r>
      <w:r>
        <w:t>.1</w:t>
      </w:r>
      <w:r>
        <w:tab/>
        <w:t xml:space="preserve">Unauthorized use of information resources is prohibited.  Failure to comply with this procedure may result in disciplinary action by the agency. </w:t>
      </w:r>
    </w:p>
    <w:p w14:paraId="2A4CA509" w14:textId="77777777" w:rsidR="00285280" w:rsidRDefault="00285280"/>
    <w:p w14:paraId="2A4CA50A" w14:textId="37BDD64A" w:rsidR="00285280" w:rsidRDefault="00292970">
      <w:pPr>
        <w:ind w:left="1440" w:hanging="720"/>
      </w:pPr>
      <w:r>
        <w:t>1</w:t>
      </w:r>
      <w:r w:rsidR="00037A1A">
        <w:t>0</w:t>
      </w:r>
      <w:r>
        <w:t>.2</w:t>
      </w:r>
      <w:r>
        <w:tab/>
        <w:t xml:space="preserve">Consequences may include administrative actions, such as loss of access privileges, and/or disciplinary actions up to and including termination of employment. </w:t>
      </w:r>
    </w:p>
    <w:p w14:paraId="2A4CA50B" w14:textId="77777777" w:rsidR="00285280" w:rsidRDefault="00285280"/>
    <w:p w14:paraId="2A4CA50C" w14:textId="77777777" w:rsidR="00285280" w:rsidRDefault="00285280"/>
    <w:p w14:paraId="2A4CA50F" w14:textId="3BB1D15F" w:rsidR="00285280" w:rsidRDefault="00292970" w:rsidP="000E7F10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19" w:history="1">
        <w:r w:rsidRPr="00A715BF">
          <w:rPr>
            <w:rStyle w:val="Hyperlink"/>
            <w:snapToGrid w:val="0"/>
          </w:rPr>
          <w:t>Information Resources Department Head</w:t>
        </w:r>
      </w:hyperlink>
      <w:r>
        <w:rPr>
          <w:snapToGrid w:val="0"/>
        </w:rPr>
        <w:t xml:space="preserve">, </w:t>
      </w:r>
      <w:r w:rsidR="008C7791">
        <w:t>(</w:t>
      </w:r>
      <w:r>
        <w:rPr>
          <w:snapToGrid w:val="0"/>
        </w:rPr>
        <w:t>979</w:t>
      </w:r>
      <w:r w:rsidR="008C7791">
        <w:t xml:space="preserve">) </w:t>
      </w:r>
      <w:r>
        <w:rPr>
          <w:snapToGrid w:val="0"/>
        </w:rPr>
        <w:t>458-660</w:t>
      </w:r>
      <w:r w:rsidR="00B830CB">
        <w:rPr>
          <w:snapToGrid w:val="0"/>
        </w:rPr>
        <w:t>7</w:t>
      </w:r>
    </w:p>
    <w:sectPr w:rsidR="00285280" w:rsidSect="009C2F2E"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4E43" w14:textId="77777777" w:rsidR="00E52E4C" w:rsidRDefault="00E52E4C">
      <w:r>
        <w:separator/>
      </w:r>
    </w:p>
  </w:endnote>
  <w:endnote w:type="continuationSeparator" w:id="0">
    <w:p w14:paraId="30795DA6" w14:textId="77777777" w:rsidR="00E52E4C" w:rsidRDefault="00E5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A519" w14:textId="77777777" w:rsidR="00B90230" w:rsidRDefault="00B90230" w:rsidP="009C2F2E">
    <w:pPr>
      <w:pStyle w:val="Footer"/>
      <w:jc w:val="center"/>
    </w:pPr>
    <w:r>
      <w:t xml:space="preserve">Page </w:t>
    </w:r>
    <w:r w:rsidR="0029051F">
      <w:fldChar w:fldCharType="begin"/>
    </w:r>
    <w:r w:rsidR="0029051F">
      <w:instrText xml:space="preserve"> PAGE </w:instrText>
    </w:r>
    <w:r w:rsidR="0029051F">
      <w:fldChar w:fldCharType="separate"/>
    </w:r>
    <w:r w:rsidR="00BE5E61">
      <w:rPr>
        <w:noProof/>
      </w:rPr>
      <w:t>1</w:t>
    </w:r>
    <w:r w:rsidR="0029051F">
      <w:rPr>
        <w:noProof/>
      </w:rP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E5E6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370F" w14:textId="77777777" w:rsidR="00E52E4C" w:rsidRDefault="00E52E4C">
      <w:r>
        <w:separator/>
      </w:r>
    </w:p>
  </w:footnote>
  <w:footnote w:type="continuationSeparator" w:id="0">
    <w:p w14:paraId="081C2FB8" w14:textId="77777777" w:rsidR="00E52E4C" w:rsidRDefault="00E5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A9A"/>
    <w:multiLevelType w:val="hybridMultilevel"/>
    <w:tmpl w:val="E0BC1D76"/>
    <w:lvl w:ilvl="0" w:tplc="6E345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673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ZXpTecakeK2USiHQfjG563KRfXuxXai3jziwegtGBVjmsJTmHnTgjNNkx81KNh4GWm9rEgx4KCd27Br9qCEag==" w:salt="0lwIQVbol4ZHl2fo3m3Zt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6"/>
    <w:rsid w:val="000059C2"/>
    <w:rsid w:val="00013361"/>
    <w:rsid w:val="00021F42"/>
    <w:rsid w:val="00037A1A"/>
    <w:rsid w:val="00097E7A"/>
    <w:rsid w:val="000A45AF"/>
    <w:rsid w:val="000E7F10"/>
    <w:rsid w:val="000F550F"/>
    <w:rsid w:val="00102380"/>
    <w:rsid w:val="00114D60"/>
    <w:rsid w:val="00123DEE"/>
    <w:rsid w:val="001409B6"/>
    <w:rsid w:val="001518D8"/>
    <w:rsid w:val="00152244"/>
    <w:rsid w:val="001807AF"/>
    <w:rsid w:val="001967EB"/>
    <w:rsid w:val="001A0865"/>
    <w:rsid w:val="001C58C4"/>
    <w:rsid w:val="001D00D7"/>
    <w:rsid w:val="001F3A90"/>
    <w:rsid w:val="001F4839"/>
    <w:rsid w:val="0020664F"/>
    <w:rsid w:val="00223FAF"/>
    <w:rsid w:val="0023152B"/>
    <w:rsid w:val="00257FCA"/>
    <w:rsid w:val="002701FF"/>
    <w:rsid w:val="00285280"/>
    <w:rsid w:val="0028691A"/>
    <w:rsid w:val="0029051F"/>
    <w:rsid w:val="00292970"/>
    <w:rsid w:val="002E5F24"/>
    <w:rsid w:val="00332B5D"/>
    <w:rsid w:val="00344547"/>
    <w:rsid w:val="00350247"/>
    <w:rsid w:val="00364A06"/>
    <w:rsid w:val="00386D1A"/>
    <w:rsid w:val="0039212B"/>
    <w:rsid w:val="00394C56"/>
    <w:rsid w:val="003B774B"/>
    <w:rsid w:val="003D25AD"/>
    <w:rsid w:val="003D295A"/>
    <w:rsid w:val="003D3053"/>
    <w:rsid w:val="003E395E"/>
    <w:rsid w:val="003E500B"/>
    <w:rsid w:val="003F2EED"/>
    <w:rsid w:val="00402A57"/>
    <w:rsid w:val="00450CB2"/>
    <w:rsid w:val="00461167"/>
    <w:rsid w:val="00473962"/>
    <w:rsid w:val="00480371"/>
    <w:rsid w:val="00486F22"/>
    <w:rsid w:val="004871D8"/>
    <w:rsid w:val="004A205B"/>
    <w:rsid w:val="004B5575"/>
    <w:rsid w:val="004D220A"/>
    <w:rsid w:val="00502255"/>
    <w:rsid w:val="005361C5"/>
    <w:rsid w:val="00546CF0"/>
    <w:rsid w:val="005501AA"/>
    <w:rsid w:val="005635C4"/>
    <w:rsid w:val="005643AE"/>
    <w:rsid w:val="005D19C0"/>
    <w:rsid w:val="005D434B"/>
    <w:rsid w:val="005E6E30"/>
    <w:rsid w:val="00660C7A"/>
    <w:rsid w:val="0066340D"/>
    <w:rsid w:val="0067492D"/>
    <w:rsid w:val="00677D2A"/>
    <w:rsid w:val="00686A4A"/>
    <w:rsid w:val="006A42B5"/>
    <w:rsid w:val="006B0B17"/>
    <w:rsid w:val="006C6E03"/>
    <w:rsid w:val="006F7AAC"/>
    <w:rsid w:val="007062B9"/>
    <w:rsid w:val="00737F02"/>
    <w:rsid w:val="00776E83"/>
    <w:rsid w:val="00791564"/>
    <w:rsid w:val="007C7455"/>
    <w:rsid w:val="007D0922"/>
    <w:rsid w:val="008420DD"/>
    <w:rsid w:val="00855506"/>
    <w:rsid w:val="00886D64"/>
    <w:rsid w:val="00892C33"/>
    <w:rsid w:val="008A6CA4"/>
    <w:rsid w:val="008B2AD7"/>
    <w:rsid w:val="008C7791"/>
    <w:rsid w:val="008E1B56"/>
    <w:rsid w:val="00907ADD"/>
    <w:rsid w:val="0091506F"/>
    <w:rsid w:val="0093607A"/>
    <w:rsid w:val="00946FD7"/>
    <w:rsid w:val="00984684"/>
    <w:rsid w:val="00984E40"/>
    <w:rsid w:val="00995770"/>
    <w:rsid w:val="009B42A8"/>
    <w:rsid w:val="009B5E02"/>
    <w:rsid w:val="009C1C6E"/>
    <w:rsid w:val="009C2F2E"/>
    <w:rsid w:val="009C3314"/>
    <w:rsid w:val="009F6AB8"/>
    <w:rsid w:val="00A15941"/>
    <w:rsid w:val="00A24D7A"/>
    <w:rsid w:val="00A32098"/>
    <w:rsid w:val="00A40CF9"/>
    <w:rsid w:val="00A43C89"/>
    <w:rsid w:val="00A51B7D"/>
    <w:rsid w:val="00A715BF"/>
    <w:rsid w:val="00A865ED"/>
    <w:rsid w:val="00AA690E"/>
    <w:rsid w:val="00AB6BD1"/>
    <w:rsid w:val="00AD65B5"/>
    <w:rsid w:val="00B7684E"/>
    <w:rsid w:val="00B82375"/>
    <w:rsid w:val="00B830CB"/>
    <w:rsid w:val="00B90230"/>
    <w:rsid w:val="00B93381"/>
    <w:rsid w:val="00BE5E61"/>
    <w:rsid w:val="00BF6F03"/>
    <w:rsid w:val="00C01D7C"/>
    <w:rsid w:val="00C15A31"/>
    <w:rsid w:val="00C258D2"/>
    <w:rsid w:val="00C31EC6"/>
    <w:rsid w:val="00C53834"/>
    <w:rsid w:val="00C56929"/>
    <w:rsid w:val="00C61140"/>
    <w:rsid w:val="00C612DF"/>
    <w:rsid w:val="00CA1810"/>
    <w:rsid w:val="00CA5454"/>
    <w:rsid w:val="00D039CB"/>
    <w:rsid w:val="00D11C13"/>
    <w:rsid w:val="00D24EB0"/>
    <w:rsid w:val="00D30AE1"/>
    <w:rsid w:val="00D31D48"/>
    <w:rsid w:val="00D32348"/>
    <w:rsid w:val="00D55EDC"/>
    <w:rsid w:val="00D6795E"/>
    <w:rsid w:val="00D84740"/>
    <w:rsid w:val="00DE0487"/>
    <w:rsid w:val="00DF4EBA"/>
    <w:rsid w:val="00DF7CA6"/>
    <w:rsid w:val="00E06AA7"/>
    <w:rsid w:val="00E1312B"/>
    <w:rsid w:val="00E518BD"/>
    <w:rsid w:val="00E52E4C"/>
    <w:rsid w:val="00E85974"/>
    <w:rsid w:val="00EE5212"/>
    <w:rsid w:val="00EF2225"/>
    <w:rsid w:val="00F3050B"/>
    <w:rsid w:val="00F336AF"/>
    <w:rsid w:val="00F43BA9"/>
    <w:rsid w:val="00F635C0"/>
    <w:rsid w:val="00F67B32"/>
    <w:rsid w:val="10E7A419"/>
    <w:rsid w:val="73E78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CA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92970"/>
    <w:pPr>
      <w:ind w:left="720" w:hanging="720"/>
    </w:pPr>
    <w:rPr>
      <w:szCs w:val="20"/>
    </w:rPr>
  </w:style>
  <w:style w:type="character" w:styleId="Hyperlink">
    <w:name w:val="Hyperlink"/>
    <w:basedOn w:val="DefaultParagraphFont"/>
    <w:rsid w:val="00292970"/>
    <w:rPr>
      <w:color w:val="0000FF"/>
      <w:u w:val="single"/>
    </w:rPr>
  </w:style>
  <w:style w:type="character" w:styleId="FollowedHyperlink">
    <w:name w:val="FollowedHyperlink"/>
    <w:basedOn w:val="DefaultParagraphFont"/>
    <w:rsid w:val="00097E7A"/>
    <w:rPr>
      <w:color w:val="800080"/>
      <w:u w:val="single"/>
    </w:rPr>
  </w:style>
  <w:style w:type="paragraph" w:styleId="Revision">
    <w:name w:val="Revision"/>
    <w:hidden/>
    <w:uiPriority w:val="99"/>
    <w:semiHidden/>
    <w:rsid w:val="000A45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0C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33-04.pdf" TargetMode="External"/><Relationship Id="rId18" Type="http://schemas.openxmlformats.org/officeDocument/2006/relationships/hyperlink" Target="http://tfsfinance.tamu.edu/modules/finance/admin/procedures/Information%20Security%20Acknowledgment%20Form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07-01.pdf" TargetMode="External"/><Relationship Id="rId17" Type="http://schemas.openxmlformats.org/officeDocument/2006/relationships/hyperlink" Target="http://texreg.sos.state.tx.us/public/readtac$ext.ViewTAC?tac_view=4&amp;ti=1&amp;pt=10&amp;ch=2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fsfinance.tamu.edu/modules/finance/admin/admin_procedures/3002%20Equipment%20Management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olicies.tamus.edu/29-01-03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bryan@tfs.tam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amus.edu/29-01-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6819ce1a-c6ed-457e-aaaa-d09a469b0545">UEKHZ4HHEJXQ-292801454-161495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https://texasforestservice.sharepoint.com/sites/Share-AssociateDirectorsOffice-FIAD/_layouts/15/DocIdRedir.aspx?ID=UEKHZ4HHEJXQ-292801454-161495</Url>
      <Description>UEKHZ4HHEJXQ-292801454-161495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8CC189-47C7-4B38-8B33-CAF70A9BA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6E187-C2C6-4BF1-BB1B-2148C4B1EA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9ce1a-c6ed-457e-aaaa-d09a469b0545"/>
  </ds:schemaRefs>
</ds:datastoreItem>
</file>

<file path=customXml/itemProps3.xml><?xml version="1.0" encoding="utf-8"?>
<ds:datastoreItem xmlns:ds="http://schemas.openxmlformats.org/officeDocument/2006/customXml" ds:itemID="{BD1282FE-1F95-4BEA-9349-F431837A4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384DA-B8F2-4D71-A309-EA6D8F4F56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11607</Characters>
  <Application>Microsoft Office Word</Application>
  <DocSecurity>8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2022-05-17T16:14:00Z</dcterms:created>
  <dcterms:modified xsi:type="dcterms:W3CDTF">2022-05-17T18:00:00Z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ea24b715-d76b-4a7c-adab-bef48d7ae36a</vt:lpwstr>
  </property>
</Properties>
</file>