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CC21" w14:textId="77777777" w:rsidR="00946FD7" w:rsidRDefault="00D12C96" w:rsidP="00364A06">
      <w:pPr>
        <w:jc w:val="center"/>
      </w:pPr>
      <w:r>
        <w:rPr>
          <w:noProof/>
        </w:rPr>
        <w:drawing>
          <wp:inline distT="0" distB="0" distL="0" distR="0" wp14:anchorId="3F8872E3" wp14:editId="70AC4A40">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5215F490" w14:textId="77777777" w:rsidR="00364A06" w:rsidRDefault="00364A06" w:rsidP="00364A06">
      <w:pPr>
        <w:jc w:val="center"/>
      </w:pPr>
    </w:p>
    <w:p w14:paraId="2F542BB4" w14:textId="77777777" w:rsidR="00364A06" w:rsidRPr="00364A06" w:rsidRDefault="00364A06" w:rsidP="00364A06">
      <w:pPr>
        <w:jc w:val="center"/>
        <w:rPr>
          <w:b/>
        </w:rPr>
      </w:pPr>
      <w:r w:rsidRPr="00364A06">
        <w:rPr>
          <w:b/>
        </w:rPr>
        <w:t>ADMINISTRATIVE PROCEDURES</w:t>
      </w:r>
    </w:p>
    <w:p w14:paraId="4B1D67BD" w14:textId="77777777" w:rsidR="00364A06" w:rsidRDefault="00364A06" w:rsidP="00364A06">
      <w:pPr>
        <w:jc w:val="cente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03"/>
        <w:gridCol w:w="3787"/>
      </w:tblGrid>
      <w:tr w:rsidR="00364A06" w:rsidRPr="00364A06" w14:paraId="6BE3B25D" w14:textId="77777777" w:rsidTr="00A43C89">
        <w:tc>
          <w:tcPr>
            <w:tcW w:w="5803" w:type="dxa"/>
          </w:tcPr>
          <w:p w14:paraId="4221A536" w14:textId="677AAD41" w:rsidR="00364A06" w:rsidRPr="00364A06" w:rsidRDefault="00D302DA" w:rsidP="00DB2363">
            <w:pPr>
              <w:ind w:left="624" w:hanging="624"/>
              <w:rPr>
                <w:b/>
              </w:rPr>
            </w:pPr>
            <w:r>
              <w:rPr>
                <w:b/>
              </w:rPr>
              <w:t>2</w:t>
            </w:r>
            <w:r w:rsidR="00364A06" w:rsidRPr="00364A06">
              <w:rPr>
                <w:b/>
              </w:rPr>
              <w:t>0.</w:t>
            </w:r>
            <w:r w:rsidR="00DB2363" w:rsidRPr="00364A06">
              <w:rPr>
                <w:b/>
              </w:rPr>
              <w:t>0</w:t>
            </w:r>
            <w:r w:rsidR="00DB2363">
              <w:rPr>
                <w:b/>
              </w:rPr>
              <w:t>8</w:t>
            </w:r>
            <w:r w:rsidR="00DB2363" w:rsidRPr="00364A06">
              <w:rPr>
                <w:b/>
              </w:rPr>
              <w:t xml:space="preserve">  </w:t>
            </w:r>
            <w:r w:rsidR="006A141D">
              <w:rPr>
                <w:b/>
              </w:rPr>
              <w:t>Employee Reimbursements</w:t>
            </w:r>
          </w:p>
        </w:tc>
        <w:tc>
          <w:tcPr>
            <w:tcW w:w="3787" w:type="dxa"/>
          </w:tcPr>
          <w:p w14:paraId="1FCBE382" w14:textId="5C3156AF" w:rsidR="00364A06" w:rsidRPr="00364A06" w:rsidRDefault="003D7597" w:rsidP="00550F98">
            <w:pPr>
              <w:jc w:val="right"/>
              <w:rPr>
                <w:b/>
              </w:rPr>
            </w:pPr>
            <w:r>
              <w:rPr>
                <w:b/>
              </w:rPr>
              <w:t>Revised</w:t>
            </w:r>
            <w:r w:rsidR="00364A06" w:rsidRPr="00364A06">
              <w:rPr>
                <w:b/>
              </w:rPr>
              <w:t xml:space="preserve">:  </w:t>
            </w:r>
            <w:r w:rsidR="0098533C">
              <w:rPr>
                <w:b/>
              </w:rPr>
              <w:t>November 1</w:t>
            </w:r>
            <w:r>
              <w:rPr>
                <w:b/>
              </w:rPr>
              <w:t>, 2023</w:t>
            </w:r>
          </w:p>
        </w:tc>
      </w:tr>
    </w:tbl>
    <w:p w14:paraId="193E8636" w14:textId="77777777" w:rsidR="00364A06" w:rsidRDefault="00364A06" w:rsidP="00364A06">
      <w:pPr>
        <w:jc w:val="center"/>
      </w:pPr>
    </w:p>
    <w:p w14:paraId="0EAF72CD" w14:textId="77777777" w:rsidR="00D302DA" w:rsidRPr="00EB39DE" w:rsidRDefault="00D302DA" w:rsidP="00D302DA">
      <w:pPr>
        <w:numPr>
          <w:ilvl w:val="0"/>
          <w:numId w:val="1"/>
        </w:numPr>
        <w:tabs>
          <w:tab w:val="clear" w:pos="720"/>
        </w:tabs>
        <w:rPr>
          <w:u w:val="single"/>
        </w:rPr>
      </w:pPr>
      <w:r w:rsidRPr="00EB39DE">
        <w:rPr>
          <w:u w:val="single"/>
        </w:rPr>
        <w:t>G</w:t>
      </w:r>
      <w:r>
        <w:rPr>
          <w:u w:val="single"/>
        </w:rPr>
        <w:t>OVERNING</w:t>
      </w:r>
      <w:r w:rsidRPr="00EB39DE">
        <w:rPr>
          <w:u w:val="single"/>
        </w:rPr>
        <w:t xml:space="preserve"> R</w:t>
      </w:r>
      <w:r>
        <w:rPr>
          <w:u w:val="single"/>
        </w:rPr>
        <w:t>EGULATIONS</w:t>
      </w:r>
    </w:p>
    <w:p w14:paraId="7BD3EA40" w14:textId="77777777" w:rsidR="00D302DA" w:rsidRPr="00A662EC" w:rsidRDefault="00D302DA" w:rsidP="00D302DA"/>
    <w:p w14:paraId="0BCE99E8" w14:textId="67414BE8" w:rsidR="00D302DA" w:rsidRPr="00A662EC" w:rsidRDefault="00D302DA" w:rsidP="00D302DA">
      <w:pPr>
        <w:ind w:left="720"/>
      </w:pPr>
      <w:r w:rsidRPr="00A662EC">
        <w:t xml:space="preserve">Travel is governed by </w:t>
      </w:r>
      <w:r w:rsidRPr="008B639F">
        <w:t xml:space="preserve">System Regulation </w:t>
      </w:r>
      <w:hyperlink r:id="rId9" w:history="1">
        <w:r>
          <w:rPr>
            <w:rStyle w:val="Hyperlink"/>
          </w:rPr>
          <w:t>21.01</w:t>
        </w:r>
        <w:r>
          <w:rPr>
            <w:rStyle w:val="Hyperlink"/>
          </w:rPr>
          <w:t>.</w:t>
        </w:r>
        <w:r>
          <w:rPr>
            <w:rStyle w:val="Hyperlink"/>
          </w:rPr>
          <w:t>03</w:t>
        </w:r>
      </w:hyperlink>
      <w:r>
        <w:t xml:space="preserve"> </w:t>
      </w:r>
      <w:r w:rsidRPr="0098533C">
        <w:rPr>
          <w:i/>
          <w:iCs/>
        </w:rPr>
        <w:t>Disbursement of Funds</w:t>
      </w:r>
      <w:r w:rsidR="00C17FAE">
        <w:rPr>
          <w:i/>
          <w:iCs/>
        </w:rPr>
        <w:t xml:space="preserve"> </w:t>
      </w:r>
      <w:r w:rsidR="00C17FAE">
        <w:t>and</w:t>
      </w:r>
      <w:r w:rsidR="006A141D">
        <w:t xml:space="preserve"> the System </w:t>
      </w:r>
      <w:hyperlink r:id="rId10" w:history="1">
        <w:r w:rsidR="006A141D" w:rsidRPr="005B3DF7">
          <w:rPr>
            <w:rStyle w:val="Hyperlink"/>
          </w:rPr>
          <w:t>Guidelines for Disbursement of Fund</w:t>
        </w:r>
        <w:r w:rsidR="006A141D" w:rsidRPr="005B3DF7">
          <w:rPr>
            <w:rStyle w:val="Hyperlink"/>
          </w:rPr>
          <w:t>s</w:t>
        </w:r>
      </w:hyperlink>
      <w:r w:rsidR="00C17FAE">
        <w:t>.</w:t>
      </w:r>
    </w:p>
    <w:p w14:paraId="0FF3081D" w14:textId="77777777" w:rsidR="00D302DA" w:rsidRPr="00A662EC" w:rsidRDefault="00D302DA" w:rsidP="00D302DA"/>
    <w:p w14:paraId="798B082A" w14:textId="5A4782B9" w:rsidR="00D302DA" w:rsidRPr="00EB39DE" w:rsidRDefault="00D302DA" w:rsidP="00D302DA">
      <w:pPr>
        <w:numPr>
          <w:ilvl w:val="0"/>
          <w:numId w:val="1"/>
        </w:numPr>
        <w:tabs>
          <w:tab w:val="clear" w:pos="720"/>
        </w:tabs>
        <w:rPr>
          <w:u w:val="single"/>
        </w:rPr>
      </w:pPr>
      <w:r w:rsidRPr="00EB39DE">
        <w:rPr>
          <w:u w:val="single"/>
        </w:rPr>
        <w:t>T</w:t>
      </w:r>
      <w:r>
        <w:rPr>
          <w:u w:val="single"/>
        </w:rPr>
        <w:t>RAVEL</w:t>
      </w:r>
      <w:r w:rsidRPr="00EB39DE">
        <w:rPr>
          <w:u w:val="single"/>
        </w:rPr>
        <w:t xml:space="preserve"> </w:t>
      </w:r>
      <w:r w:rsidR="006A141D">
        <w:rPr>
          <w:u w:val="single"/>
        </w:rPr>
        <w:t>REIMBURSEMENTS</w:t>
      </w:r>
    </w:p>
    <w:p w14:paraId="65C525F9" w14:textId="77777777" w:rsidR="00D302DA" w:rsidRPr="00A662EC" w:rsidRDefault="00D302DA" w:rsidP="00D302DA"/>
    <w:p w14:paraId="574E9EE4" w14:textId="242B3B35" w:rsidR="00D302DA" w:rsidRPr="00A662EC" w:rsidRDefault="006A141D" w:rsidP="00D302DA">
      <w:pPr>
        <w:ind w:left="720"/>
      </w:pPr>
      <w:r>
        <w:t>All travel reimbursements will be processed in accordance with</w:t>
      </w:r>
      <w:r w:rsidR="005B3DF7">
        <w:t xml:space="preserve"> Texas A&amp;M Forest Service </w:t>
      </w:r>
      <w:r>
        <w:t xml:space="preserve">Administrative Procedure </w:t>
      </w:r>
      <w:hyperlink r:id="rId11" w:history="1">
        <w:r w:rsidRPr="009D6DCA">
          <w:rPr>
            <w:rStyle w:val="Hyperlink"/>
          </w:rPr>
          <w:t>20.0</w:t>
        </w:r>
        <w:r w:rsidRPr="009D6DCA">
          <w:rPr>
            <w:rStyle w:val="Hyperlink"/>
          </w:rPr>
          <w:t>3</w:t>
        </w:r>
      </w:hyperlink>
      <w:r>
        <w:t xml:space="preserve"> </w:t>
      </w:r>
      <w:r w:rsidRPr="0098533C">
        <w:rPr>
          <w:i/>
          <w:iCs/>
        </w:rPr>
        <w:t>Travel</w:t>
      </w:r>
      <w:r w:rsidR="00D302DA" w:rsidRPr="00A662EC">
        <w:t>.</w:t>
      </w:r>
    </w:p>
    <w:p w14:paraId="25E79844" w14:textId="77777777" w:rsidR="00D302DA" w:rsidRPr="00A662EC" w:rsidRDefault="00D302DA" w:rsidP="00D302DA"/>
    <w:p w14:paraId="40C93D13" w14:textId="6ED2CE3E" w:rsidR="00D302DA" w:rsidRPr="00EB39DE" w:rsidRDefault="006A141D" w:rsidP="00D302DA">
      <w:pPr>
        <w:numPr>
          <w:ilvl w:val="0"/>
          <w:numId w:val="1"/>
        </w:numPr>
        <w:tabs>
          <w:tab w:val="clear" w:pos="720"/>
        </w:tabs>
        <w:rPr>
          <w:u w:val="single"/>
        </w:rPr>
      </w:pPr>
      <w:r>
        <w:rPr>
          <w:u w:val="single"/>
        </w:rPr>
        <w:t>NON-T</w:t>
      </w:r>
      <w:r w:rsidR="00D302DA">
        <w:rPr>
          <w:u w:val="single"/>
        </w:rPr>
        <w:t>RAVEL</w:t>
      </w:r>
      <w:r w:rsidR="00D302DA" w:rsidRPr="00EB39DE">
        <w:rPr>
          <w:u w:val="single"/>
        </w:rPr>
        <w:t xml:space="preserve"> </w:t>
      </w:r>
      <w:r>
        <w:rPr>
          <w:u w:val="single"/>
        </w:rPr>
        <w:t>REIMBURSEMENTS</w:t>
      </w:r>
    </w:p>
    <w:p w14:paraId="0338C99D" w14:textId="77777777" w:rsidR="00D302DA" w:rsidRPr="00A662EC" w:rsidRDefault="00D302DA" w:rsidP="00D302DA"/>
    <w:p w14:paraId="32700CCE" w14:textId="7A4399DA" w:rsidR="00FA13A0" w:rsidRDefault="00480121" w:rsidP="00D302DA">
      <w:pPr>
        <w:numPr>
          <w:ilvl w:val="1"/>
          <w:numId w:val="2"/>
        </w:numPr>
      </w:pPr>
      <w:r>
        <w:t xml:space="preserve">All non-travel reimbursements are subject to the requirements contained in the </w:t>
      </w:r>
      <w:r w:rsidR="003D7597">
        <w:t xml:space="preserve">agency </w:t>
      </w:r>
      <w:r w:rsidR="00FA13A0">
        <w:t>Administrative Procedures for Purchasing.</w:t>
      </w:r>
    </w:p>
    <w:p w14:paraId="3B70A213" w14:textId="77777777" w:rsidR="00FA13A0" w:rsidRDefault="00FA13A0" w:rsidP="00FA13A0">
      <w:pPr>
        <w:ind w:left="1440"/>
      </w:pPr>
    </w:p>
    <w:p w14:paraId="349B38FE" w14:textId="0E723A08" w:rsidR="00D302DA" w:rsidRPr="00A662EC" w:rsidRDefault="00D302DA" w:rsidP="00D302DA">
      <w:pPr>
        <w:numPr>
          <w:ilvl w:val="1"/>
          <w:numId w:val="2"/>
        </w:numPr>
      </w:pPr>
      <w:r w:rsidRPr="00A662EC">
        <w:t xml:space="preserve">Employees should utilize direct billing arrangements or </w:t>
      </w:r>
      <w:r w:rsidR="006A141D">
        <w:t>Procurement</w:t>
      </w:r>
      <w:r w:rsidRPr="00A662EC">
        <w:t xml:space="preserve"> Cards to the maximum extent possible to cover their </w:t>
      </w:r>
      <w:r w:rsidR="006A141D">
        <w:t>non-</w:t>
      </w:r>
      <w:r w:rsidRPr="00A662EC">
        <w:t>travel</w:t>
      </w:r>
      <w:r w:rsidR="006A141D">
        <w:t xml:space="preserve"> business</w:t>
      </w:r>
      <w:r w:rsidRPr="00A662EC">
        <w:t xml:space="preserve"> expenses.</w:t>
      </w:r>
    </w:p>
    <w:p w14:paraId="41E64184" w14:textId="77777777" w:rsidR="00D302DA" w:rsidRPr="00A662EC" w:rsidRDefault="00D302DA" w:rsidP="00D302DA">
      <w:pPr>
        <w:ind w:left="720"/>
      </w:pPr>
    </w:p>
    <w:p w14:paraId="79BA12B6" w14:textId="4F2905DE" w:rsidR="00480121" w:rsidRDefault="006A141D" w:rsidP="00480121">
      <w:pPr>
        <w:numPr>
          <w:ilvl w:val="1"/>
          <w:numId w:val="2"/>
        </w:numPr>
        <w:tabs>
          <w:tab w:val="clear" w:pos="1440"/>
        </w:tabs>
      </w:pPr>
      <w:r>
        <w:t>Reimbursement for non-travel expenses may be processed on an L-doc or a manual purchase voucher.  Receipts are required to support all expenses to be reimbursed.  The reimbursement must be approved by</w:t>
      </w:r>
      <w:r w:rsidR="00F11A71">
        <w:t xml:space="preserve"> someone other than the requesting employee, such as their</w:t>
      </w:r>
      <w:r>
        <w:t xml:space="preserve"> supervisor</w:t>
      </w:r>
      <w:r w:rsidR="00F11A71">
        <w:t>, a member of their chain of command,</w:t>
      </w:r>
      <w:r>
        <w:t xml:space="preserve"> or</w:t>
      </w:r>
      <w:r w:rsidR="00F11A71">
        <w:t xml:space="preserve"> the budget head for the account the expense is to be charged to.</w:t>
      </w:r>
    </w:p>
    <w:p w14:paraId="502DD1D1" w14:textId="77777777" w:rsidR="00480121" w:rsidRDefault="00480121" w:rsidP="00480121">
      <w:pPr>
        <w:pStyle w:val="ListParagraph"/>
      </w:pPr>
    </w:p>
    <w:p w14:paraId="3241BC8A" w14:textId="73D301FE" w:rsidR="00F11A71" w:rsidRPr="00A662EC" w:rsidRDefault="00F11A71" w:rsidP="00480121">
      <w:pPr>
        <w:numPr>
          <w:ilvl w:val="1"/>
          <w:numId w:val="2"/>
        </w:numPr>
        <w:tabs>
          <w:tab w:val="clear" w:pos="1440"/>
        </w:tabs>
      </w:pPr>
      <w:r w:rsidRPr="00A662EC">
        <w:t xml:space="preserve">The </w:t>
      </w:r>
      <w:r>
        <w:t>a</w:t>
      </w:r>
      <w:r w:rsidRPr="00A662EC">
        <w:t xml:space="preserve">ccounts </w:t>
      </w:r>
      <w:r>
        <w:t>p</w:t>
      </w:r>
      <w:r w:rsidRPr="00A662EC">
        <w:t xml:space="preserve">ayable </w:t>
      </w:r>
      <w:r>
        <w:t>o</w:t>
      </w:r>
      <w:r w:rsidRPr="00A662EC">
        <w:t>ffice review</w:t>
      </w:r>
      <w:r>
        <w:t>s</w:t>
      </w:r>
      <w:r w:rsidRPr="00A662EC">
        <w:t xml:space="preserve"> the </w:t>
      </w:r>
      <w:r>
        <w:t>payment document package</w:t>
      </w:r>
      <w:r w:rsidRPr="00A662EC">
        <w:t xml:space="preserve"> for compliance with all applicable </w:t>
      </w:r>
      <w:r>
        <w:t>purchase</w:t>
      </w:r>
      <w:r w:rsidRPr="00A662EC">
        <w:t xml:space="preserve"> regulations and process</w:t>
      </w:r>
      <w:r>
        <w:t>es</w:t>
      </w:r>
      <w:r w:rsidRPr="00A662EC">
        <w:t xml:space="preserve"> for payment.  The </w:t>
      </w:r>
      <w:r>
        <w:t>payment document</w:t>
      </w:r>
      <w:r w:rsidRPr="00A662EC">
        <w:t xml:space="preserve"> preparer </w:t>
      </w:r>
      <w:r>
        <w:t>is</w:t>
      </w:r>
      <w:r w:rsidRPr="00A662EC">
        <w:t xml:space="preserve"> contacted if </w:t>
      </w:r>
      <w:r>
        <w:t>it</w:t>
      </w:r>
      <w:r w:rsidRPr="00A662EC">
        <w:t xml:space="preserve"> contains instances of noncompliance or other problems.</w:t>
      </w:r>
      <w:r>
        <w:t xml:space="preserve">  Adjustment</w:t>
      </w:r>
      <w:r w:rsidR="00480121">
        <w:t>s are made</w:t>
      </w:r>
      <w:r>
        <w:t xml:space="preserve"> to the payment amount</w:t>
      </w:r>
      <w:r w:rsidR="00480121">
        <w:t>, as needed.</w:t>
      </w:r>
    </w:p>
    <w:p w14:paraId="5B8766AB" w14:textId="77777777" w:rsidR="00D302DA" w:rsidRPr="00A662EC" w:rsidRDefault="00D302DA" w:rsidP="00D302DA"/>
    <w:p w14:paraId="74385DE1" w14:textId="2385A39B" w:rsidR="00D302DA" w:rsidRPr="00EB39DE" w:rsidRDefault="00480121" w:rsidP="00D302DA">
      <w:pPr>
        <w:pStyle w:val="FootnoteText"/>
        <w:numPr>
          <w:ilvl w:val="0"/>
          <w:numId w:val="1"/>
        </w:numPr>
        <w:tabs>
          <w:tab w:val="clear" w:pos="720"/>
        </w:tabs>
        <w:rPr>
          <w:rFonts w:ascii="Times New Roman" w:hAnsi="Times New Roman"/>
          <w:u w:val="single"/>
        </w:rPr>
      </w:pPr>
      <w:r>
        <w:rPr>
          <w:rFonts w:ascii="Times New Roman" w:hAnsi="Times New Roman"/>
          <w:u w:val="single"/>
        </w:rPr>
        <w:t>LIMITATIONS AND PENALTIES</w:t>
      </w:r>
    </w:p>
    <w:p w14:paraId="3176654B" w14:textId="77777777" w:rsidR="00D302DA" w:rsidRPr="00A662EC" w:rsidRDefault="00D302DA" w:rsidP="00D302DA">
      <w:pPr>
        <w:ind w:left="1440" w:hanging="720"/>
      </w:pPr>
    </w:p>
    <w:p w14:paraId="2618BF18" w14:textId="58F2BD9D" w:rsidR="00D302DA" w:rsidRPr="00A662EC" w:rsidRDefault="00480121" w:rsidP="00D302DA">
      <w:pPr>
        <w:pStyle w:val="BodyTextIndent3"/>
        <w:numPr>
          <w:ilvl w:val="1"/>
          <w:numId w:val="1"/>
        </w:numPr>
        <w:tabs>
          <w:tab w:val="clear" w:pos="1440"/>
        </w:tabs>
        <w:rPr>
          <w:rFonts w:ascii="Times New Roman" w:hAnsi="Times New Roman"/>
        </w:rPr>
      </w:pPr>
      <w:r>
        <w:rPr>
          <w:rFonts w:ascii="Times New Roman" w:hAnsi="Times New Roman"/>
        </w:rPr>
        <w:t>If an employee does not submit a reimbursement voucher within 90 days of the purchase date, the reimbursement will be treated as taxable income to the employee.  The reimbursement will be processed through the payroll system and appropriate taxes will be withheld.</w:t>
      </w:r>
    </w:p>
    <w:p w14:paraId="1E67D52F" w14:textId="77777777" w:rsidR="00D302DA" w:rsidRPr="00A662EC" w:rsidRDefault="00D302DA" w:rsidP="00D302DA">
      <w:pPr>
        <w:ind w:left="720"/>
      </w:pPr>
    </w:p>
    <w:p w14:paraId="3DC38004" w14:textId="77777777" w:rsidR="00460B4A" w:rsidRPr="004C1960" w:rsidRDefault="00460B4A" w:rsidP="00D302DA"/>
    <w:p w14:paraId="1012E283" w14:textId="01006025" w:rsidR="00364A06" w:rsidRDefault="00D302DA" w:rsidP="0098533C">
      <w:pPr>
        <w:jc w:val="center"/>
      </w:pPr>
      <w:r w:rsidRPr="004C1960">
        <w:t xml:space="preserve">CONTACT:  </w:t>
      </w:r>
      <w:hyperlink r:id="rId12" w:history="1">
        <w:r w:rsidR="006B3A81">
          <w:rPr>
            <w:rStyle w:val="Hyperlink"/>
          </w:rPr>
          <w:t>Budgets and Accounting D</w:t>
        </w:r>
        <w:r w:rsidR="006B3A81">
          <w:rPr>
            <w:rStyle w:val="Hyperlink"/>
          </w:rPr>
          <w:t>e</w:t>
        </w:r>
        <w:r w:rsidR="006B3A81">
          <w:rPr>
            <w:rStyle w:val="Hyperlink"/>
          </w:rPr>
          <w:t>partment Head</w:t>
        </w:r>
      </w:hyperlink>
      <w:r w:rsidRPr="004C1960">
        <w:t xml:space="preserve">, </w:t>
      </w:r>
      <w:r w:rsidR="003D7597">
        <w:t>(</w:t>
      </w:r>
      <w:r w:rsidRPr="004C1960">
        <w:t>979</w:t>
      </w:r>
      <w:r w:rsidR="003D7597">
        <w:t xml:space="preserve">) </w:t>
      </w:r>
      <w:r w:rsidRPr="004C1960">
        <w:t>458-6640</w:t>
      </w:r>
    </w:p>
    <w:sectPr w:rsidR="00364A06" w:rsidSect="00082564">
      <w:footerReference w:type="default" r:id="rId13"/>
      <w:pgSz w:w="12240" w:h="15840" w:code="1"/>
      <w:pgMar w:top="1080" w:right="1440" w:bottom="1350" w:left="1440" w:header="720" w:footer="624"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2103" w14:textId="77777777" w:rsidR="00122EBA" w:rsidRDefault="00122EBA">
      <w:r>
        <w:separator/>
      </w:r>
    </w:p>
  </w:endnote>
  <w:endnote w:type="continuationSeparator" w:id="0">
    <w:p w14:paraId="1C97CA3F" w14:textId="77777777" w:rsidR="00122EBA" w:rsidRDefault="0012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812" w14:textId="5E1B24F3" w:rsidR="00122EBA" w:rsidRDefault="00122EBA" w:rsidP="009C2F2E">
    <w:pPr>
      <w:pStyle w:val="Footer"/>
      <w:jc w:val="center"/>
    </w:pPr>
    <w:r>
      <w:t xml:space="preserve">Page </w:t>
    </w:r>
    <w:r>
      <w:fldChar w:fldCharType="begin"/>
    </w:r>
    <w:r>
      <w:instrText xml:space="preserve"> PAGE </w:instrText>
    </w:r>
    <w:r>
      <w:fldChar w:fldCharType="separate"/>
    </w:r>
    <w:r w:rsidR="00356D84">
      <w:rPr>
        <w:noProof/>
      </w:rPr>
      <w:t>1</w:t>
    </w:r>
    <w:r>
      <w:rPr>
        <w:noProof/>
      </w:rPr>
      <w:fldChar w:fldCharType="end"/>
    </w:r>
    <w:r>
      <w:t xml:space="preserve"> of </w:t>
    </w:r>
    <w:r w:rsidR="009D6DCA">
      <w:rPr>
        <w:noProof/>
      </w:rPr>
      <w:fldChar w:fldCharType="begin"/>
    </w:r>
    <w:r w:rsidR="009D6DCA">
      <w:rPr>
        <w:noProof/>
      </w:rPr>
      <w:instrText xml:space="preserve"> NUMPAGES </w:instrText>
    </w:r>
    <w:r w:rsidR="009D6DCA">
      <w:rPr>
        <w:noProof/>
      </w:rPr>
      <w:fldChar w:fldCharType="separate"/>
    </w:r>
    <w:r w:rsidR="00356D84">
      <w:rPr>
        <w:noProof/>
      </w:rPr>
      <w:t>1</w:t>
    </w:r>
    <w:r w:rsidR="009D6D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F8C8" w14:textId="77777777" w:rsidR="00122EBA" w:rsidRDefault="00122EBA">
      <w:r>
        <w:separator/>
      </w:r>
    </w:p>
  </w:footnote>
  <w:footnote w:type="continuationSeparator" w:id="0">
    <w:p w14:paraId="06F9BDE2" w14:textId="77777777" w:rsidR="00122EBA" w:rsidRDefault="00122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9D7"/>
    <w:multiLevelType w:val="multilevel"/>
    <w:tmpl w:val="FF7833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1116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6C1B56"/>
    <w:multiLevelType w:val="hybridMultilevel"/>
    <w:tmpl w:val="FF306488"/>
    <w:lvl w:ilvl="0" w:tplc="868C4D5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BB3650E"/>
    <w:multiLevelType w:val="multilevel"/>
    <w:tmpl w:val="6316BC0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2B4825AA"/>
    <w:multiLevelType w:val="multilevel"/>
    <w:tmpl w:val="858831D0"/>
    <w:lvl w:ilvl="0">
      <w:start w:val="1"/>
      <w:numFmt w:val="lowerLetter"/>
      <w:lvlText w:val="%1."/>
      <w:lvlJc w:val="left"/>
      <w:pPr>
        <w:tabs>
          <w:tab w:val="num" w:pos="1800"/>
        </w:tabs>
        <w:ind w:left="180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BE526FB"/>
    <w:multiLevelType w:val="multilevel"/>
    <w:tmpl w:val="2EDC0DF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2675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19788C"/>
    <w:multiLevelType w:val="hybridMultilevel"/>
    <w:tmpl w:val="D6425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E0C5E"/>
    <w:multiLevelType w:val="hybridMultilevel"/>
    <w:tmpl w:val="D6D67650"/>
    <w:lvl w:ilvl="0" w:tplc="140C8D8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48346851">
    <w:abstractNumId w:val="3"/>
  </w:num>
  <w:num w:numId="2" w16cid:durableId="1131047981">
    <w:abstractNumId w:val="0"/>
  </w:num>
  <w:num w:numId="3" w16cid:durableId="166557754">
    <w:abstractNumId w:val="5"/>
  </w:num>
  <w:num w:numId="4" w16cid:durableId="1606962183">
    <w:abstractNumId w:val="4"/>
  </w:num>
  <w:num w:numId="5" w16cid:durableId="1566913457">
    <w:abstractNumId w:val="2"/>
  </w:num>
  <w:num w:numId="6" w16cid:durableId="307170387">
    <w:abstractNumId w:val="8"/>
  </w:num>
  <w:num w:numId="7" w16cid:durableId="1743673865">
    <w:abstractNumId w:val="7"/>
  </w:num>
  <w:num w:numId="8" w16cid:durableId="95029003">
    <w:abstractNumId w:val="6"/>
  </w:num>
  <w:num w:numId="9" w16cid:durableId="1792169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ZO5eilJiU3oGt2EiIB1GpCr4zX8OFXsDsujXcLllL6q1JWTtBpBgFxiTugf5UolAd7tzkCcDrMP0ewuWKtVpw==" w:salt="jWHBszYJYrFz8tDVhmO+2Q=="/>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07349"/>
    <w:rsid w:val="000149FA"/>
    <w:rsid w:val="000207EF"/>
    <w:rsid w:val="00023928"/>
    <w:rsid w:val="0006242E"/>
    <w:rsid w:val="00064258"/>
    <w:rsid w:val="00081F4E"/>
    <w:rsid w:val="00082564"/>
    <w:rsid w:val="00091F3F"/>
    <w:rsid w:val="000A10B0"/>
    <w:rsid w:val="000A6BF4"/>
    <w:rsid w:val="000D2874"/>
    <w:rsid w:val="000E1568"/>
    <w:rsid w:val="000E1B60"/>
    <w:rsid w:val="00120E1F"/>
    <w:rsid w:val="00122EBA"/>
    <w:rsid w:val="0013216A"/>
    <w:rsid w:val="001479E6"/>
    <w:rsid w:val="001723AC"/>
    <w:rsid w:val="001762C7"/>
    <w:rsid w:val="001845DA"/>
    <w:rsid w:val="001955C3"/>
    <w:rsid w:val="001A2F9E"/>
    <w:rsid w:val="001B6122"/>
    <w:rsid w:val="001C7C17"/>
    <w:rsid w:val="001D5E17"/>
    <w:rsid w:val="001E1D41"/>
    <w:rsid w:val="001F0C88"/>
    <w:rsid w:val="001F3A90"/>
    <w:rsid w:val="00201B17"/>
    <w:rsid w:val="00205DFC"/>
    <w:rsid w:val="002063FA"/>
    <w:rsid w:val="00212072"/>
    <w:rsid w:val="00214DA3"/>
    <w:rsid w:val="00217E80"/>
    <w:rsid w:val="00231ADA"/>
    <w:rsid w:val="00232A0B"/>
    <w:rsid w:val="00235D57"/>
    <w:rsid w:val="0023697A"/>
    <w:rsid w:val="00237DBC"/>
    <w:rsid w:val="00241849"/>
    <w:rsid w:val="0024538F"/>
    <w:rsid w:val="0025243A"/>
    <w:rsid w:val="00262B9E"/>
    <w:rsid w:val="00271C8A"/>
    <w:rsid w:val="00272715"/>
    <w:rsid w:val="002770EB"/>
    <w:rsid w:val="0028474C"/>
    <w:rsid w:val="002A4F08"/>
    <w:rsid w:val="002E156B"/>
    <w:rsid w:val="0030281B"/>
    <w:rsid w:val="003075F9"/>
    <w:rsid w:val="00317518"/>
    <w:rsid w:val="00347C5B"/>
    <w:rsid w:val="00347D08"/>
    <w:rsid w:val="00350247"/>
    <w:rsid w:val="003558B9"/>
    <w:rsid w:val="00356D84"/>
    <w:rsid w:val="003639F8"/>
    <w:rsid w:val="00364A06"/>
    <w:rsid w:val="0037418B"/>
    <w:rsid w:val="00375AE6"/>
    <w:rsid w:val="003764A2"/>
    <w:rsid w:val="00386517"/>
    <w:rsid w:val="003A51D7"/>
    <w:rsid w:val="003A72A3"/>
    <w:rsid w:val="003B4E1C"/>
    <w:rsid w:val="003D1CD7"/>
    <w:rsid w:val="003D7597"/>
    <w:rsid w:val="003D7D2B"/>
    <w:rsid w:val="003E7FB9"/>
    <w:rsid w:val="00412CA0"/>
    <w:rsid w:val="00417790"/>
    <w:rsid w:val="00450AC3"/>
    <w:rsid w:val="00460B4A"/>
    <w:rsid w:val="00465942"/>
    <w:rsid w:val="00466D2C"/>
    <w:rsid w:val="00471E75"/>
    <w:rsid w:val="0047442A"/>
    <w:rsid w:val="00480121"/>
    <w:rsid w:val="00481A87"/>
    <w:rsid w:val="00483A82"/>
    <w:rsid w:val="004945E3"/>
    <w:rsid w:val="004A52E7"/>
    <w:rsid w:val="004A52F4"/>
    <w:rsid w:val="004B15CF"/>
    <w:rsid w:val="004C3704"/>
    <w:rsid w:val="004D2CE0"/>
    <w:rsid w:val="004E03B9"/>
    <w:rsid w:val="004E15DB"/>
    <w:rsid w:val="004E1BD3"/>
    <w:rsid w:val="004E71A5"/>
    <w:rsid w:val="004E79BE"/>
    <w:rsid w:val="004F22AC"/>
    <w:rsid w:val="0050351E"/>
    <w:rsid w:val="00527307"/>
    <w:rsid w:val="00530990"/>
    <w:rsid w:val="005348E1"/>
    <w:rsid w:val="00536D98"/>
    <w:rsid w:val="005433CA"/>
    <w:rsid w:val="00546E25"/>
    <w:rsid w:val="00550F98"/>
    <w:rsid w:val="005510AA"/>
    <w:rsid w:val="00582B1A"/>
    <w:rsid w:val="005A6CF4"/>
    <w:rsid w:val="005B3DF7"/>
    <w:rsid w:val="005C79B2"/>
    <w:rsid w:val="005D19C0"/>
    <w:rsid w:val="005D32DB"/>
    <w:rsid w:val="005E75AB"/>
    <w:rsid w:val="00615D06"/>
    <w:rsid w:val="00631886"/>
    <w:rsid w:val="00631BE9"/>
    <w:rsid w:val="00634CEE"/>
    <w:rsid w:val="00642168"/>
    <w:rsid w:val="00644228"/>
    <w:rsid w:val="0065096C"/>
    <w:rsid w:val="0067492D"/>
    <w:rsid w:val="006750EF"/>
    <w:rsid w:val="00684A01"/>
    <w:rsid w:val="00694DDA"/>
    <w:rsid w:val="006A141D"/>
    <w:rsid w:val="006A5F8B"/>
    <w:rsid w:val="006B1709"/>
    <w:rsid w:val="006B3A81"/>
    <w:rsid w:val="006B52CF"/>
    <w:rsid w:val="006B5415"/>
    <w:rsid w:val="006C0095"/>
    <w:rsid w:val="006D31FC"/>
    <w:rsid w:val="006D4855"/>
    <w:rsid w:val="006F0086"/>
    <w:rsid w:val="007025C3"/>
    <w:rsid w:val="0070716B"/>
    <w:rsid w:val="0072152B"/>
    <w:rsid w:val="00733005"/>
    <w:rsid w:val="007471B3"/>
    <w:rsid w:val="00753F6B"/>
    <w:rsid w:val="00767453"/>
    <w:rsid w:val="00774031"/>
    <w:rsid w:val="00795888"/>
    <w:rsid w:val="007A0DA6"/>
    <w:rsid w:val="007A10FE"/>
    <w:rsid w:val="007A4C1E"/>
    <w:rsid w:val="007D6968"/>
    <w:rsid w:val="007D797C"/>
    <w:rsid w:val="007D7E5A"/>
    <w:rsid w:val="007E4332"/>
    <w:rsid w:val="007F27E6"/>
    <w:rsid w:val="007F79CA"/>
    <w:rsid w:val="00805604"/>
    <w:rsid w:val="00806A6E"/>
    <w:rsid w:val="00812864"/>
    <w:rsid w:val="00834F3C"/>
    <w:rsid w:val="00842963"/>
    <w:rsid w:val="008429B1"/>
    <w:rsid w:val="00847CD7"/>
    <w:rsid w:val="008566BF"/>
    <w:rsid w:val="00883BDE"/>
    <w:rsid w:val="0088500E"/>
    <w:rsid w:val="00890EF3"/>
    <w:rsid w:val="00892C33"/>
    <w:rsid w:val="008A1CC8"/>
    <w:rsid w:val="008A554A"/>
    <w:rsid w:val="008B2EF5"/>
    <w:rsid w:val="008E1B56"/>
    <w:rsid w:val="008E7431"/>
    <w:rsid w:val="00904ECC"/>
    <w:rsid w:val="00905363"/>
    <w:rsid w:val="009213CE"/>
    <w:rsid w:val="0092571B"/>
    <w:rsid w:val="00927498"/>
    <w:rsid w:val="009302D9"/>
    <w:rsid w:val="0093248F"/>
    <w:rsid w:val="0093607A"/>
    <w:rsid w:val="00936BDF"/>
    <w:rsid w:val="0093765B"/>
    <w:rsid w:val="00946FD7"/>
    <w:rsid w:val="0094745A"/>
    <w:rsid w:val="00954563"/>
    <w:rsid w:val="0098533C"/>
    <w:rsid w:val="009904B3"/>
    <w:rsid w:val="00993E1C"/>
    <w:rsid w:val="00996CEA"/>
    <w:rsid w:val="009B568A"/>
    <w:rsid w:val="009C1708"/>
    <w:rsid w:val="009C1C6E"/>
    <w:rsid w:val="009C2F2E"/>
    <w:rsid w:val="009C411D"/>
    <w:rsid w:val="009C7CAF"/>
    <w:rsid w:val="009D0782"/>
    <w:rsid w:val="009D2566"/>
    <w:rsid w:val="009D3193"/>
    <w:rsid w:val="009D6DCA"/>
    <w:rsid w:val="009F14EF"/>
    <w:rsid w:val="009F5CBD"/>
    <w:rsid w:val="00A04F33"/>
    <w:rsid w:val="00A06269"/>
    <w:rsid w:val="00A24D85"/>
    <w:rsid w:val="00A43C89"/>
    <w:rsid w:val="00A54986"/>
    <w:rsid w:val="00A82043"/>
    <w:rsid w:val="00A905C3"/>
    <w:rsid w:val="00A941BE"/>
    <w:rsid w:val="00AA690E"/>
    <w:rsid w:val="00AB0790"/>
    <w:rsid w:val="00AC4C4F"/>
    <w:rsid w:val="00AD0FAF"/>
    <w:rsid w:val="00AE0A98"/>
    <w:rsid w:val="00B01A54"/>
    <w:rsid w:val="00B0296E"/>
    <w:rsid w:val="00B11FEC"/>
    <w:rsid w:val="00B208A7"/>
    <w:rsid w:val="00B21AE9"/>
    <w:rsid w:val="00B3756C"/>
    <w:rsid w:val="00B43631"/>
    <w:rsid w:val="00B4727D"/>
    <w:rsid w:val="00B83616"/>
    <w:rsid w:val="00B9261E"/>
    <w:rsid w:val="00B93409"/>
    <w:rsid w:val="00B979EE"/>
    <w:rsid w:val="00BA6997"/>
    <w:rsid w:val="00BB062B"/>
    <w:rsid w:val="00BB36F4"/>
    <w:rsid w:val="00BB4763"/>
    <w:rsid w:val="00BC05DF"/>
    <w:rsid w:val="00BE64D4"/>
    <w:rsid w:val="00BF5A9B"/>
    <w:rsid w:val="00C03D9E"/>
    <w:rsid w:val="00C05FFB"/>
    <w:rsid w:val="00C113A3"/>
    <w:rsid w:val="00C17FAE"/>
    <w:rsid w:val="00C24669"/>
    <w:rsid w:val="00C34667"/>
    <w:rsid w:val="00C36214"/>
    <w:rsid w:val="00C4016B"/>
    <w:rsid w:val="00C47441"/>
    <w:rsid w:val="00C55F17"/>
    <w:rsid w:val="00C56D18"/>
    <w:rsid w:val="00C67678"/>
    <w:rsid w:val="00C67F8A"/>
    <w:rsid w:val="00CA37F8"/>
    <w:rsid w:val="00CB36F1"/>
    <w:rsid w:val="00CD08DC"/>
    <w:rsid w:val="00CD5575"/>
    <w:rsid w:val="00CE46D2"/>
    <w:rsid w:val="00D04B3C"/>
    <w:rsid w:val="00D060C4"/>
    <w:rsid w:val="00D11C13"/>
    <w:rsid w:val="00D12C96"/>
    <w:rsid w:val="00D15F0A"/>
    <w:rsid w:val="00D302DA"/>
    <w:rsid w:val="00D3571C"/>
    <w:rsid w:val="00D446F4"/>
    <w:rsid w:val="00D55FF3"/>
    <w:rsid w:val="00D668A4"/>
    <w:rsid w:val="00D75230"/>
    <w:rsid w:val="00D877DF"/>
    <w:rsid w:val="00DA3D90"/>
    <w:rsid w:val="00DB2363"/>
    <w:rsid w:val="00DC0C5E"/>
    <w:rsid w:val="00DE0487"/>
    <w:rsid w:val="00DE0C21"/>
    <w:rsid w:val="00DE3EC6"/>
    <w:rsid w:val="00DF5FB3"/>
    <w:rsid w:val="00E052F8"/>
    <w:rsid w:val="00E42C1B"/>
    <w:rsid w:val="00E761D2"/>
    <w:rsid w:val="00E90AE8"/>
    <w:rsid w:val="00E91DB4"/>
    <w:rsid w:val="00EB0631"/>
    <w:rsid w:val="00EB40EF"/>
    <w:rsid w:val="00EB5554"/>
    <w:rsid w:val="00EC59D6"/>
    <w:rsid w:val="00EE190E"/>
    <w:rsid w:val="00EE5212"/>
    <w:rsid w:val="00EF5FAC"/>
    <w:rsid w:val="00EF601B"/>
    <w:rsid w:val="00F01B9E"/>
    <w:rsid w:val="00F11A71"/>
    <w:rsid w:val="00F154E8"/>
    <w:rsid w:val="00F20F45"/>
    <w:rsid w:val="00F22423"/>
    <w:rsid w:val="00F26A26"/>
    <w:rsid w:val="00F3017C"/>
    <w:rsid w:val="00F478E1"/>
    <w:rsid w:val="00F67E19"/>
    <w:rsid w:val="00F76CB4"/>
    <w:rsid w:val="00F81055"/>
    <w:rsid w:val="00F9127F"/>
    <w:rsid w:val="00F95376"/>
    <w:rsid w:val="00F979A6"/>
    <w:rsid w:val="00FA13A0"/>
    <w:rsid w:val="00FA32A1"/>
    <w:rsid w:val="00FB1B74"/>
    <w:rsid w:val="00FB682D"/>
    <w:rsid w:val="00FE0CBF"/>
    <w:rsid w:val="00FE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3871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NormalWeb">
    <w:name w:val="Normal (Web)"/>
    <w:basedOn w:val="Normal"/>
    <w:rsid w:val="00D302DA"/>
    <w:pPr>
      <w:spacing w:before="100" w:beforeAutospacing="1" w:after="100" w:afterAutospacing="1"/>
    </w:pPr>
    <w:rPr>
      <w:color w:val="330033"/>
    </w:rPr>
  </w:style>
  <w:style w:type="paragraph" w:styleId="FootnoteText">
    <w:name w:val="footnote text"/>
    <w:basedOn w:val="Normal"/>
    <w:semiHidden/>
    <w:rsid w:val="00D302DA"/>
    <w:rPr>
      <w:rFonts w:ascii="Courier" w:hAnsi="Courier"/>
    </w:rPr>
  </w:style>
  <w:style w:type="paragraph" w:styleId="BodyTextIndent">
    <w:name w:val="Body Text Indent"/>
    <w:basedOn w:val="Normal"/>
    <w:rsid w:val="00D302DA"/>
    <w:pPr>
      <w:tabs>
        <w:tab w:val="left" w:pos="720"/>
      </w:tabs>
      <w:ind w:left="1440" w:hanging="1440"/>
    </w:pPr>
    <w:rPr>
      <w:rFonts w:ascii="Arial" w:hAnsi="Arial"/>
    </w:rPr>
  </w:style>
  <w:style w:type="paragraph" w:styleId="BodyTextIndent2">
    <w:name w:val="Body Text Indent 2"/>
    <w:basedOn w:val="Normal"/>
    <w:rsid w:val="00D302DA"/>
    <w:pPr>
      <w:ind w:left="1440"/>
    </w:pPr>
    <w:rPr>
      <w:rFonts w:ascii="Arial" w:hAnsi="Arial"/>
    </w:rPr>
  </w:style>
  <w:style w:type="paragraph" w:styleId="BodyTextIndent3">
    <w:name w:val="Body Text Indent 3"/>
    <w:basedOn w:val="Normal"/>
    <w:rsid w:val="00D302DA"/>
    <w:pPr>
      <w:ind w:left="1440" w:hanging="720"/>
    </w:pPr>
    <w:rPr>
      <w:rFonts w:ascii="Arial" w:hAnsi="Arial"/>
    </w:rPr>
  </w:style>
  <w:style w:type="character" w:styleId="Hyperlink">
    <w:name w:val="Hyperlink"/>
    <w:basedOn w:val="DefaultParagraphFont"/>
    <w:rsid w:val="00D302DA"/>
    <w:rPr>
      <w:color w:val="0000FF"/>
      <w:u w:val="single"/>
    </w:rPr>
  </w:style>
  <w:style w:type="paragraph" w:styleId="BodyText">
    <w:name w:val="Body Text"/>
    <w:basedOn w:val="Normal"/>
    <w:rsid w:val="00D302DA"/>
    <w:pPr>
      <w:tabs>
        <w:tab w:val="left" w:pos="644"/>
      </w:tabs>
      <w:ind w:right="720"/>
    </w:pPr>
    <w:rPr>
      <w:rFonts w:ascii="Arial" w:hAnsi="Arial"/>
      <w:sz w:val="20"/>
    </w:rPr>
  </w:style>
  <w:style w:type="paragraph" w:styleId="Title">
    <w:name w:val="Title"/>
    <w:basedOn w:val="Normal"/>
    <w:qFormat/>
    <w:rsid w:val="00D302DA"/>
    <w:pPr>
      <w:jc w:val="center"/>
    </w:pPr>
    <w:rPr>
      <w:sz w:val="32"/>
    </w:rPr>
  </w:style>
  <w:style w:type="character" w:styleId="FollowedHyperlink">
    <w:name w:val="FollowedHyperlink"/>
    <w:basedOn w:val="DefaultParagraphFont"/>
    <w:rsid w:val="00481A87"/>
    <w:rPr>
      <w:color w:val="800080"/>
      <w:u w:val="single"/>
    </w:rPr>
  </w:style>
  <w:style w:type="paragraph" w:styleId="ListParagraph">
    <w:name w:val="List Paragraph"/>
    <w:basedOn w:val="Normal"/>
    <w:uiPriority w:val="34"/>
    <w:qFormat/>
    <w:rsid w:val="00993E1C"/>
    <w:pPr>
      <w:ind w:left="720"/>
      <w:contextualSpacing/>
    </w:pPr>
  </w:style>
  <w:style w:type="character" w:styleId="CommentReference">
    <w:name w:val="annotation reference"/>
    <w:basedOn w:val="DefaultParagraphFont"/>
    <w:rsid w:val="007A10FE"/>
    <w:rPr>
      <w:sz w:val="16"/>
      <w:szCs w:val="16"/>
    </w:rPr>
  </w:style>
  <w:style w:type="paragraph" w:styleId="CommentText">
    <w:name w:val="annotation text"/>
    <w:basedOn w:val="Normal"/>
    <w:link w:val="CommentTextChar"/>
    <w:rsid w:val="007A10FE"/>
    <w:rPr>
      <w:sz w:val="20"/>
      <w:szCs w:val="20"/>
    </w:rPr>
  </w:style>
  <w:style w:type="character" w:customStyle="1" w:styleId="CommentTextChar">
    <w:name w:val="Comment Text Char"/>
    <w:basedOn w:val="DefaultParagraphFont"/>
    <w:link w:val="CommentText"/>
    <w:rsid w:val="007A10FE"/>
  </w:style>
  <w:style w:type="paragraph" w:styleId="CommentSubject">
    <w:name w:val="annotation subject"/>
    <w:basedOn w:val="CommentText"/>
    <w:next w:val="CommentText"/>
    <w:link w:val="CommentSubjectChar"/>
    <w:rsid w:val="007A10FE"/>
    <w:rPr>
      <w:b/>
      <w:bCs/>
    </w:rPr>
  </w:style>
  <w:style w:type="character" w:customStyle="1" w:styleId="CommentSubjectChar">
    <w:name w:val="Comment Subject Char"/>
    <w:basedOn w:val="CommentTextChar"/>
    <w:link w:val="CommentSubject"/>
    <w:rsid w:val="007A10FE"/>
    <w:rPr>
      <w:b/>
      <w:bCs/>
    </w:rPr>
  </w:style>
  <w:style w:type="paragraph" w:customStyle="1" w:styleId="Default">
    <w:name w:val="Default"/>
    <w:rsid w:val="00536D98"/>
    <w:pPr>
      <w:autoSpaceDE w:val="0"/>
      <w:autoSpaceDN w:val="0"/>
      <w:adjustRightInd w:val="0"/>
    </w:pPr>
    <w:rPr>
      <w:color w:val="000000"/>
      <w:sz w:val="24"/>
      <w:szCs w:val="24"/>
    </w:rPr>
  </w:style>
  <w:style w:type="paragraph" w:styleId="NoSpacing">
    <w:name w:val="No Spacing"/>
    <w:uiPriority w:val="1"/>
    <w:qFormat/>
    <w:rsid w:val="00D446F4"/>
    <w:rPr>
      <w:sz w:val="24"/>
      <w:szCs w:val="24"/>
    </w:rPr>
  </w:style>
  <w:style w:type="paragraph" w:styleId="Revision">
    <w:name w:val="Revision"/>
    <w:hidden/>
    <w:uiPriority w:val="99"/>
    <w:semiHidden/>
    <w:rsid w:val="003D75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8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zamzow@tfs.tamu.edu"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fsfinance.tamu.edu/modules/finance/admin/admin_procedures/2003%20Travel.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amus.edu/assets/files/budgets-acct/pdf/DisbursementManual.pdf"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policies.tamus.edu/21-01-0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UEKHZ4HHEJXQ-292801454-178507</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https://texasforestservice.sharepoint.com/sites/Share-AssociateDirectorsOffice-FIAD/_layouts/15/DocIdRedir.aspx?ID=UEKHZ4HHEJXQ-292801454-178507</Url>
      <Description>UEKHZ4HHEJXQ-292801454-178507</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EA698F4C-F6BD-4AD2-9C22-E92C92000507}">
  <ds:schemaRefs>
    <ds:schemaRef ds:uri="http://schemas.openxmlformats.org/officeDocument/2006/bibliography"/>
  </ds:schemaRefs>
</ds:datastoreItem>
</file>

<file path=customXml/itemProps2.xml><?xml version="1.0" encoding="utf-8"?>
<ds:datastoreItem xmlns:ds="http://schemas.openxmlformats.org/officeDocument/2006/customXml" ds:itemID="{D92F79A7-452F-4D28-99AB-D425B9AD977D}"/>
</file>

<file path=customXml/itemProps3.xml><?xml version="1.0" encoding="utf-8"?>
<ds:datastoreItem xmlns:ds="http://schemas.openxmlformats.org/officeDocument/2006/customXml" ds:itemID="{7042EEAC-A7E9-4286-BF32-CED51090E4BF}"/>
</file>

<file path=customXml/itemProps4.xml><?xml version="1.0" encoding="utf-8"?>
<ds:datastoreItem xmlns:ds="http://schemas.openxmlformats.org/officeDocument/2006/customXml" ds:itemID="{99C1C22D-5445-45C3-91C5-ACF1132EA7EA}"/>
</file>

<file path=customXml/itemProps5.xml><?xml version="1.0" encoding="utf-8"?>
<ds:datastoreItem xmlns:ds="http://schemas.openxmlformats.org/officeDocument/2006/customXml" ds:itemID="{E78E3182-1DD3-46C9-A864-1795753A3B0F}"/>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2025</CharactersWithSpaces>
  <SharedDoc>false</SharedDoc>
  <HLinks>
    <vt:vector size="72" baseType="variant">
      <vt:variant>
        <vt:i4>3014731</vt:i4>
      </vt:variant>
      <vt:variant>
        <vt:i4>33</vt:i4>
      </vt:variant>
      <vt:variant>
        <vt:i4>0</vt:i4>
      </vt:variant>
      <vt:variant>
        <vt:i4>5</vt:i4>
      </vt:variant>
      <vt:variant>
        <vt:lpwstr>mailto:TZamzow@tfs.tamu.edu</vt:lpwstr>
      </vt:variant>
      <vt:variant>
        <vt:lpwstr/>
      </vt:variant>
      <vt:variant>
        <vt:i4>983104</vt:i4>
      </vt:variant>
      <vt:variant>
        <vt:i4>30</vt:i4>
      </vt:variant>
      <vt:variant>
        <vt:i4>0</vt:i4>
      </vt:variant>
      <vt:variant>
        <vt:i4>5</vt:i4>
      </vt:variant>
      <vt:variant>
        <vt:lpwstr>http://tfsfinance.tamu.edu/modules/finance/admin/procedures/Vendor Exception Form 7-19-02.xls</vt:lpwstr>
      </vt:variant>
      <vt:variant>
        <vt:lpwstr/>
      </vt:variant>
      <vt:variant>
        <vt:i4>6225933</vt:i4>
      </vt:variant>
      <vt:variant>
        <vt:i4>27</vt:i4>
      </vt:variant>
      <vt:variant>
        <vt:i4>0</vt:i4>
      </vt:variant>
      <vt:variant>
        <vt:i4>5</vt:i4>
      </vt:variant>
      <vt:variant>
        <vt:lpwstr>http://tfsfinance.tamu.edu/modules/finance/admin/procedures/Travel Voucher Form-rev 2006.xls</vt:lpwstr>
      </vt:variant>
      <vt:variant>
        <vt:lpwstr/>
      </vt:variant>
      <vt:variant>
        <vt:i4>2490382</vt:i4>
      </vt:variant>
      <vt:variant>
        <vt:i4>24</vt:i4>
      </vt:variant>
      <vt:variant>
        <vt:i4>0</vt:i4>
      </vt:variant>
      <vt:variant>
        <vt:i4>5</vt:i4>
      </vt:variant>
      <vt:variant>
        <vt:lpwstr>http://travel.state.gov/travel/cis_pa_tw/tw/tw_1764.html</vt:lpwstr>
      </vt:variant>
      <vt:variant>
        <vt:lpwstr/>
      </vt:variant>
      <vt:variant>
        <vt:i4>1376274</vt:i4>
      </vt:variant>
      <vt:variant>
        <vt:i4>21</vt:i4>
      </vt:variant>
      <vt:variant>
        <vt:i4>0</vt:i4>
      </vt:variant>
      <vt:variant>
        <vt:i4>5</vt:i4>
      </vt:variant>
      <vt:variant>
        <vt:lpwstr>http://www.tamus.edu/offices/research-federal/index.html</vt:lpwstr>
      </vt:variant>
      <vt:variant>
        <vt:lpwstr/>
      </vt:variant>
      <vt:variant>
        <vt:i4>8060982</vt:i4>
      </vt:variant>
      <vt:variant>
        <vt:i4>18</vt:i4>
      </vt:variant>
      <vt:variant>
        <vt:i4>0</vt:i4>
      </vt:variant>
      <vt:variant>
        <vt:i4>5</vt:i4>
      </vt:variant>
      <vt:variant>
        <vt:lpwstr>http://www.osfr.state.tx.us/travelform.asp</vt:lpwstr>
      </vt:variant>
      <vt:variant>
        <vt:lpwstr/>
      </vt:variant>
      <vt:variant>
        <vt:i4>3473447</vt:i4>
      </vt:variant>
      <vt:variant>
        <vt:i4>15</vt:i4>
      </vt:variant>
      <vt:variant>
        <vt:i4>0</vt:i4>
      </vt:variant>
      <vt:variant>
        <vt:i4>5</vt:i4>
      </vt:variant>
      <vt:variant>
        <vt:lpwstr>https://fmx.cpa.state.tx.us/fm/pubs/travallow/index.php</vt:lpwstr>
      </vt:variant>
      <vt:variant>
        <vt:lpwstr/>
      </vt:variant>
      <vt:variant>
        <vt:i4>1310814</vt:i4>
      </vt:variant>
      <vt:variant>
        <vt:i4>12</vt:i4>
      </vt:variant>
      <vt:variant>
        <vt:i4>0</vt:i4>
      </vt:variant>
      <vt:variant>
        <vt:i4>5</vt:i4>
      </vt:variant>
      <vt:variant>
        <vt:lpwstr>http://www.window.state.tx.us/procurement/prog/stmp/</vt:lpwstr>
      </vt:variant>
      <vt:variant>
        <vt:lpwstr/>
      </vt:variant>
      <vt:variant>
        <vt:i4>4849747</vt:i4>
      </vt:variant>
      <vt:variant>
        <vt:i4>9</vt:i4>
      </vt:variant>
      <vt:variant>
        <vt:i4>0</vt:i4>
      </vt:variant>
      <vt:variant>
        <vt:i4>5</vt:i4>
      </vt:variant>
      <vt:variant>
        <vt:lpwstr>http://sago.tamu.edu/policy/25-02-01.pdf</vt:lpwstr>
      </vt:variant>
      <vt:variant>
        <vt:lpwstr/>
      </vt:variant>
      <vt:variant>
        <vt:i4>4980816</vt:i4>
      </vt:variant>
      <vt:variant>
        <vt:i4>6</vt:i4>
      </vt:variant>
      <vt:variant>
        <vt:i4>0</vt:i4>
      </vt:variant>
      <vt:variant>
        <vt:i4>5</vt:i4>
      </vt:variant>
      <vt:variant>
        <vt:lpwstr>http://sago.tamu.edu/policy/21-01-03.pdf</vt:lpwstr>
      </vt:variant>
      <vt:variant>
        <vt:lpwstr/>
      </vt:variant>
      <vt:variant>
        <vt:i4>1900615</vt:i4>
      </vt:variant>
      <vt:variant>
        <vt:i4>3</vt:i4>
      </vt:variant>
      <vt:variant>
        <vt:i4>0</vt:i4>
      </vt:variant>
      <vt:variant>
        <vt:i4>5</vt:i4>
      </vt:variant>
      <vt:variant>
        <vt:lpwstr>http://tamus.edu/offices/policy/policies/html/25-02.html</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2023-10-19T22:02:00Z</dcterms:created>
  <dcterms:modified xsi:type="dcterms:W3CDTF">2023-10-19T22:02:00Z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174400</vt:r8>
  </property>
  <property fmtid="{D5CDD505-2E9C-101B-9397-08002B2CF9AE}" pid="3" name="MediaServiceImageTags">
    <vt:lpwstr/>
  </property>
  <property fmtid="{D5CDD505-2E9C-101B-9397-08002B2CF9AE}" pid="4" name="ContentTypeId">
    <vt:lpwstr>0x0101000301FA20E681DB44886318091F9D53D6</vt:lpwstr>
  </property>
  <property fmtid="{D5CDD505-2E9C-101B-9397-08002B2CF9AE}" pid="5" name="_dlc_DocIdItemGuid">
    <vt:lpwstr>a0439d6f-4cb6-41e9-89b5-30855e1febe4</vt:lpwstr>
  </property>
</Properties>
</file>