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71BC" w14:textId="77777777" w:rsidR="00946FD7" w:rsidRDefault="00AB6450" w:rsidP="00645ADA">
      <w:pPr>
        <w:jc w:val="center"/>
      </w:pPr>
      <w:r>
        <w:rPr>
          <w:noProof/>
        </w:rPr>
        <w:drawing>
          <wp:inline distT="0" distB="0" distL="0" distR="0" wp14:anchorId="39ABDFB0" wp14:editId="45A195A8">
            <wp:extent cx="1828800" cy="409575"/>
            <wp:effectExtent l="0" t="0" r="0" b="9525"/>
            <wp:docPr id="2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42ABE" w14:textId="77777777" w:rsidR="00364A06" w:rsidRDefault="00364A06" w:rsidP="00645ADA">
      <w:pPr>
        <w:jc w:val="center"/>
      </w:pPr>
    </w:p>
    <w:p w14:paraId="2A387A1D" w14:textId="77777777" w:rsidR="00364A06" w:rsidRPr="00364A06" w:rsidRDefault="00364A06" w:rsidP="00645ADA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53B18220" w14:textId="77777777" w:rsidR="00364A06" w:rsidRDefault="00364A06" w:rsidP="00645ADA">
      <w:pPr>
        <w:jc w:val="center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873339" w14:paraId="603E6B64" w14:textId="77777777" w:rsidTr="00873339">
        <w:tc>
          <w:tcPr>
            <w:tcW w:w="5803" w:type="dxa"/>
          </w:tcPr>
          <w:p w14:paraId="5BD9EC6D" w14:textId="77777777" w:rsidR="00364A06" w:rsidRPr="00873339" w:rsidRDefault="00EC7CBE" w:rsidP="00873339">
            <w:pPr>
              <w:ind w:left="624" w:hanging="624"/>
              <w:rPr>
                <w:b/>
              </w:rPr>
            </w:pPr>
            <w:r w:rsidRPr="00873339">
              <w:rPr>
                <w:b/>
              </w:rPr>
              <w:t>1</w:t>
            </w:r>
            <w:r w:rsidR="00364A06" w:rsidRPr="00873339">
              <w:rPr>
                <w:b/>
              </w:rPr>
              <w:t>0.</w:t>
            </w:r>
            <w:r w:rsidR="00983D74" w:rsidRPr="00873339">
              <w:rPr>
                <w:b/>
              </w:rPr>
              <w:t>26</w:t>
            </w:r>
            <w:r w:rsidR="00364A06" w:rsidRPr="00873339">
              <w:rPr>
                <w:b/>
              </w:rPr>
              <w:t xml:space="preserve">  </w:t>
            </w:r>
            <w:r w:rsidR="0010218D" w:rsidRPr="00873339">
              <w:rPr>
                <w:b/>
              </w:rPr>
              <w:t>Career Ladder</w:t>
            </w:r>
            <w:r w:rsidR="00E12FBF" w:rsidRPr="00873339">
              <w:rPr>
                <w:b/>
              </w:rPr>
              <w:t>s</w:t>
            </w:r>
            <w:r w:rsidR="0010218D" w:rsidRPr="00873339">
              <w:rPr>
                <w:b/>
              </w:rPr>
              <w:t xml:space="preserve"> </w:t>
            </w:r>
            <w:r w:rsidR="00E12FBF" w:rsidRPr="00873339">
              <w:rPr>
                <w:b/>
              </w:rPr>
              <w:t xml:space="preserve">and </w:t>
            </w:r>
            <w:r w:rsidR="0010218D" w:rsidRPr="00873339">
              <w:rPr>
                <w:b/>
              </w:rPr>
              <w:t>Promotions</w:t>
            </w:r>
            <w:r w:rsidR="009C2F2E" w:rsidRPr="00873339">
              <w:rPr>
                <w:b/>
              </w:rPr>
              <w:t xml:space="preserve"> </w:t>
            </w:r>
          </w:p>
        </w:tc>
        <w:tc>
          <w:tcPr>
            <w:tcW w:w="3787" w:type="dxa"/>
          </w:tcPr>
          <w:p w14:paraId="524FF387" w14:textId="27CC1DA8" w:rsidR="00364A06" w:rsidRPr="00873339" w:rsidRDefault="00811701" w:rsidP="00A96795">
            <w:pPr>
              <w:jc w:val="right"/>
              <w:rPr>
                <w:b/>
              </w:rPr>
            </w:pPr>
            <w:r>
              <w:rPr>
                <w:b/>
              </w:rPr>
              <w:t>Revised</w:t>
            </w:r>
            <w:r w:rsidR="00364A06" w:rsidRPr="00873339">
              <w:rPr>
                <w:b/>
              </w:rPr>
              <w:t xml:space="preserve">:  </w:t>
            </w:r>
            <w:r w:rsidR="005F066C">
              <w:rPr>
                <w:b/>
              </w:rPr>
              <w:t xml:space="preserve">November </w:t>
            </w:r>
            <w:r w:rsidR="00B8614D">
              <w:rPr>
                <w:b/>
              </w:rPr>
              <w:t>2</w:t>
            </w:r>
            <w:r w:rsidR="00292846">
              <w:rPr>
                <w:b/>
              </w:rPr>
              <w:t>, 2023</w:t>
            </w:r>
          </w:p>
        </w:tc>
      </w:tr>
    </w:tbl>
    <w:p w14:paraId="55AAC400" w14:textId="77777777" w:rsidR="00364A06" w:rsidRDefault="00364A06" w:rsidP="00D72D0A"/>
    <w:p w14:paraId="132E2AB1" w14:textId="77777777" w:rsidR="00EC7CBE" w:rsidRPr="00E303A8" w:rsidRDefault="00EC7CBE" w:rsidP="00D72D0A">
      <w:pPr>
        <w:ind w:left="720" w:hanging="720"/>
      </w:pPr>
      <w:r w:rsidRPr="00E303A8">
        <w:t>1.</w:t>
      </w:r>
      <w:r w:rsidRPr="00E303A8">
        <w:tab/>
      </w:r>
      <w:r w:rsidRPr="00E303A8">
        <w:rPr>
          <w:u w:val="single"/>
        </w:rPr>
        <w:t>GOVERNING REGULATIONS</w:t>
      </w:r>
    </w:p>
    <w:p w14:paraId="6D2870FC" w14:textId="77777777" w:rsidR="00EC7CBE" w:rsidRPr="00E303A8" w:rsidRDefault="00EC7CBE" w:rsidP="00D72D0A"/>
    <w:p w14:paraId="43836596" w14:textId="77777777" w:rsidR="00EC7CBE" w:rsidRPr="00E303A8" w:rsidRDefault="00EC7CBE" w:rsidP="00D72D0A">
      <w:pPr>
        <w:ind w:left="720"/>
      </w:pPr>
      <w:r w:rsidRPr="00E303A8">
        <w:t xml:space="preserve">This procedure is governed by System Regulation </w:t>
      </w:r>
      <w:hyperlink r:id="rId9" w:history="1">
        <w:r w:rsidRPr="00E303A8">
          <w:rPr>
            <w:rStyle w:val="Hyperlink"/>
          </w:rPr>
          <w:t>31.01.01</w:t>
        </w:r>
      </w:hyperlink>
      <w:r w:rsidRPr="00E303A8">
        <w:t xml:space="preserve"> Compensation Administration</w:t>
      </w:r>
      <w:r w:rsidR="00400A7B">
        <w:t xml:space="preserve"> and Administrative Procedure </w:t>
      </w:r>
      <w:hyperlink r:id="rId10" w:history="1">
        <w:r w:rsidR="00400A7B" w:rsidRPr="00400A7B">
          <w:rPr>
            <w:rStyle w:val="Hyperlink"/>
          </w:rPr>
          <w:t>10.02</w:t>
        </w:r>
      </w:hyperlink>
      <w:r w:rsidR="00400A7B">
        <w:t xml:space="preserve"> </w:t>
      </w:r>
      <w:r w:rsidR="00A70D7A">
        <w:t>Compensation Administration</w:t>
      </w:r>
      <w:r w:rsidRPr="00E303A8">
        <w:t>.</w:t>
      </w:r>
    </w:p>
    <w:p w14:paraId="22DD1704" w14:textId="77777777" w:rsidR="00EC7CBE" w:rsidRPr="00E303A8" w:rsidRDefault="00EC7CBE" w:rsidP="00D72D0A"/>
    <w:p w14:paraId="16C8C108" w14:textId="77777777" w:rsidR="00EC7CBE" w:rsidRPr="00E303A8" w:rsidRDefault="00EC7CBE" w:rsidP="00D72D0A">
      <w:pPr>
        <w:ind w:left="720" w:hanging="720"/>
      </w:pPr>
      <w:r w:rsidRPr="00E303A8">
        <w:t>2.</w:t>
      </w:r>
      <w:r w:rsidRPr="00E303A8">
        <w:tab/>
      </w:r>
      <w:r w:rsidRPr="00E303A8">
        <w:rPr>
          <w:u w:val="single"/>
        </w:rPr>
        <w:t>PURPOSE</w:t>
      </w:r>
    </w:p>
    <w:p w14:paraId="2EA21BCF" w14:textId="77777777" w:rsidR="00EC7CBE" w:rsidRPr="00E303A8" w:rsidRDefault="00EC7CBE" w:rsidP="00D72D0A">
      <w:pPr>
        <w:ind w:left="720" w:hanging="720"/>
      </w:pPr>
    </w:p>
    <w:p w14:paraId="1C11AE1E" w14:textId="77777777" w:rsidR="00EC7CBE" w:rsidRPr="00E303A8" w:rsidRDefault="00EC7CBE" w:rsidP="00D72D0A">
      <w:pPr>
        <w:ind w:left="720" w:hanging="720"/>
      </w:pPr>
      <w:r w:rsidRPr="00E303A8">
        <w:tab/>
        <w:t xml:space="preserve">The purpose of this procedure is to ensure a standardized process </w:t>
      </w:r>
      <w:r w:rsidR="0010218D">
        <w:t>for the promotion of employees within established career ladders</w:t>
      </w:r>
      <w:r w:rsidRPr="00E303A8">
        <w:t>.</w:t>
      </w:r>
    </w:p>
    <w:p w14:paraId="6D51672C" w14:textId="77777777" w:rsidR="00EC7CBE" w:rsidRPr="00E303A8" w:rsidRDefault="00EC7CBE" w:rsidP="00D72D0A"/>
    <w:p w14:paraId="66EFFE9D" w14:textId="77777777" w:rsidR="00EC7CBE" w:rsidRPr="00034094" w:rsidRDefault="00EC7CBE" w:rsidP="00D72D0A">
      <w:pPr>
        <w:ind w:left="720" w:hanging="720"/>
      </w:pPr>
      <w:r w:rsidRPr="00E303A8">
        <w:t>3.</w:t>
      </w:r>
      <w:r w:rsidRPr="00E303A8">
        <w:tab/>
      </w:r>
      <w:r w:rsidR="003B26C6" w:rsidRPr="00547A95">
        <w:rPr>
          <w:u w:val="single"/>
        </w:rPr>
        <w:t>CAREER LADDERS</w:t>
      </w:r>
    </w:p>
    <w:p w14:paraId="2007C226" w14:textId="77777777" w:rsidR="00EC7CBE" w:rsidRPr="00E303A8" w:rsidRDefault="00EC7CBE" w:rsidP="00D72D0A">
      <w:pPr>
        <w:ind w:left="720" w:hanging="720"/>
      </w:pPr>
    </w:p>
    <w:p w14:paraId="64B001F8" w14:textId="5D49A47A" w:rsidR="003B26C6" w:rsidRPr="003B26C6" w:rsidRDefault="003B26C6" w:rsidP="00D72D0A">
      <w:pPr>
        <w:ind w:left="720"/>
      </w:pPr>
      <w:r w:rsidRPr="003B26C6">
        <w:t xml:space="preserve">To the extent </w:t>
      </w:r>
      <w:r w:rsidRPr="003B4BB3">
        <w:t>possible</w:t>
      </w:r>
      <w:r w:rsidRPr="003B26C6">
        <w:t xml:space="preserve">, department heads will initiate the creation of career ladders for all positions within their respective departments.  </w:t>
      </w:r>
      <w:r w:rsidR="003D664F">
        <w:t xml:space="preserve">Only </w:t>
      </w:r>
      <w:r w:rsidR="00A70D7A">
        <w:t xml:space="preserve">approved titles </w:t>
      </w:r>
      <w:r w:rsidR="000D181A">
        <w:t xml:space="preserve">contained </w:t>
      </w:r>
      <w:r w:rsidR="00A70D7A">
        <w:t>in the A&amp;M System pay plan</w:t>
      </w:r>
      <w:r w:rsidR="003D664F">
        <w:t xml:space="preserve"> may be used</w:t>
      </w:r>
      <w:r w:rsidR="00A70D7A">
        <w:t>.  The procedures for adding new titles are addressed in Administrative Procedure 10.02 Compensation Administration.</w:t>
      </w:r>
      <w:r w:rsidRPr="003B26C6">
        <w:t xml:space="preserve">  Department heads will prepare a summary matrix showing the job requirements for each </w:t>
      </w:r>
      <w:r w:rsidR="00A70D7A">
        <w:t xml:space="preserve">level in a </w:t>
      </w:r>
      <w:r w:rsidRPr="003B26C6">
        <w:t xml:space="preserve">career </w:t>
      </w:r>
      <w:r w:rsidR="000D181A">
        <w:t>ladder</w:t>
      </w:r>
      <w:r w:rsidRPr="003B26C6">
        <w:t xml:space="preserve"> (e.g.</w:t>
      </w:r>
      <w:r w:rsidR="00D72D0A">
        <w:t>,</w:t>
      </w:r>
      <w:r w:rsidRPr="003B26C6">
        <w:t xml:space="preserve"> </w:t>
      </w:r>
      <w:r>
        <w:t>Resource Specialist</w:t>
      </w:r>
      <w:r w:rsidRPr="003B26C6">
        <w:t xml:space="preserve"> I, II, III </w:t>
      </w:r>
      <w:r w:rsidR="00D72D0A">
        <w:t xml:space="preserve">and </w:t>
      </w:r>
      <w:r w:rsidRPr="003B26C6">
        <w:t>IV)</w:t>
      </w:r>
      <w:r w:rsidR="00A70D7A">
        <w:t xml:space="preserve"> and</w:t>
      </w:r>
      <w:r w:rsidR="000D181A">
        <w:t xml:space="preserve"> </w:t>
      </w:r>
      <w:r w:rsidRPr="003B26C6">
        <w:t>submit</w:t>
      </w:r>
      <w:r w:rsidR="00A70D7A">
        <w:t xml:space="preserve"> it </w:t>
      </w:r>
      <w:r w:rsidRPr="003B26C6">
        <w:t xml:space="preserve">to </w:t>
      </w:r>
      <w:r w:rsidR="00811701">
        <w:t>Employee Development (ED)</w:t>
      </w:r>
      <w:r w:rsidRPr="003B26C6">
        <w:t xml:space="preserve"> for review.  </w:t>
      </w:r>
    </w:p>
    <w:p w14:paraId="4F4882F3" w14:textId="77777777" w:rsidR="00EC7CBE" w:rsidRPr="00E303A8" w:rsidRDefault="00EC7CBE" w:rsidP="00D72D0A"/>
    <w:p w14:paraId="2BD487C9" w14:textId="3C5626D9" w:rsidR="00EC7CBE" w:rsidRPr="00E303A8" w:rsidRDefault="00EC7CBE" w:rsidP="00D72D0A">
      <w:pPr>
        <w:pStyle w:val="BodyTextIndent"/>
        <w:rPr>
          <w:szCs w:val="24"/>
        </w:rPr>
      </w:pPr>
      <w:r w:rsidRPr="00E303A8">
        <w:rPr>
          <w:szCs w:val="24"/>
        </w:rPr>
        <w:t>4.</w:t>
      </w:r>
      <w:r w:rsidRPr="00E303A8">
        <w:rPr>
          <w:szCs w:val="24"/>
        </w:rPr>
        <w:tab/>
      </w:r>
      <w:r w:rsidR="00C90A01" w:rsidRPr="00547A95">
        <w:rPr>
          <w:szCs w:val="24"/>
          <w:u w:val="single"/>
        </w:rPr>
        <w:t xml:space="preserve">CAREER LADDER </w:t>
      </w:r>
      <w:r w:rsidR="003B26C6" w:rsidRPr="003B26C6">
        <w:rPr>
          <w:szCs w:val="24"/>
          <w:u w:val="single"/>
        </w:rPr>
        <w:t xml:space="preserve">PROMOTION </w:t>
      </w:r>
      <w:r w:rsidRPr="003B26C6">
        <w:rPr>
          <w:szCs w:val="24"/>
          <w:u w:val="single"/>
        </w:rPr>
        <w:t>ELIGIBILITY</w:t>
      </w:r>
    </w:p>
    <w:p w14:paraId="1369E5E4" w14:textId="77777777" w:rsidR="00EC7CBE" w:rsidRPr="00E303A8" w:rsidRDefault="00EC7CBE" w:rsidP="00D72D0A">
      <w:pPr>
        <w:pStyle w:val="BodyTextIndent"/>
        <w:rPr>
          <w:szCs w:val="24"/>
        </w:rPr>
      </w:pPr>
    </w:p>
    <w:p w14:paraId="60A51453" w14:textId="77777777" w:rsidR="003B26C6" w:rsidRDefault="003B26C6" w:rsidP="00D72D0A">
      <w:pPr>
        <w:ind w:left="720"/>
      </w:pPr>
      <w:r w:rsidRPr="003B26C6">
        <w:t xml:space="preserve">The criteria in the </w:t>
      </w:r>
      <w:r w:rsidR="009A3E40">
        <w:t xml:space="preserve">career </w:t>
      </w:r>
      <w:r w:rsidR="009A3E40" w:rsidRPr="003B4BB3">
        <w:t xml:space="preserve">ladder </w:t>
      </w:r>
      <w:r w:rsidR="00D72D0A" w:rsidRPr="003B4BB3">
        <w:t>matrix</w:t>
      </w:r>
      <w:r w:rsidR="00A65FF5">
        <w:t xml:space="preserve"> and employee development manual (if applicable)</w:t>
      </w:r>
      <w:r w:rsidRPr="003B26C6">
        <w:t xml:space="preserve"> must be met for employees to be eligible for </w:t>
      </w:r>
      <w:r w:rsidR="00983D74">
        <w:t xml:space="preserve">promotion </w:t>
      </w:r>
      <w:r w:rsidRPr="003B26C6">
        <w:t xml:space="preserve">consideration.  In addition to meeting minimum criteria, overall job performance (as evidenced by a current evaluation on file in </w:t>
      </w:r>
      <w:r w:rsidR="00811701">
        <w:t>ED</w:t>
      </w:r>
      <w:r w:rsidRPr="003B26C6">
        <w:t xml:space="preserve">) must be at a </w:t>
      </w:r>
      <w:r w:rsidR="00082406">
        <w:t xml:space="preserve">“Meets Expectations” </w:t>
      </w:r>
      <w:r w:rsidRPr="003B26C6">
        <w:t xml:space="preserve">level </w:t>
      </w:r>
      <w:r w:rsidR="00082406">
        <w:t xml:space="preserve">or higher </w:t>
      </w:r>
      <w:r w:rsidRPr="003B26C6">
        <w:t>to be eligible for promotion consideration.</w:t>
      </w:r>
    </w:p>
    <w:p w14:paraId="38098C58" w14:textId="77777777" w:rsidR="003B26C6" w:rsidRDefault="003B26C6" w:rsidP="00D72D0A"/>
    <w:p w14:paraId="0A553137" w14:textId="6D861669" w:rsidR="00EC7CBE" w:rsidRPr="00E303A8" w:rsidRDefault="002E55C6" w:rsidP="007E7003">
      <w:pPr>
        <w:keepNext/>
      </w:pPr>
      <w:r>
        <w:t>5</w:t>
      </w:r>
      <w:r w:rsidR="00EC7CBE" w:rsidRPr="00E303A8">
        <w:t>.</w:t>
      </w:r>
      <w:r w:rsidR="00EC7CBE" w:rsidRPr="00E303A8">
        <w:tab/>
      </w:r>
      <w:r w:rsidR="00EC7CBE" w:rsidRPr="00A02E89">
        <w:rPr>
          <w:u w:val="single"/>
        </w:rPr>
        <w:t xml:space="preserve">SALARY INCREASE </w:t>
      </w:r>
      <w:r w:rsidR="00EC7CBE">
        <w:rPr>
          <w:u w:val="single"/>
        </w:rPr>
        <w:t>AMOUNT</w:t>
      </w:r>
    </w:p>
    <w:p w14:paraId="014DC2A8" w14:textId="77777777" w:rsidR="00EC7CBE" w:rsidRPr="00E303A8" w:rsidRDefault="00EC7CBE" w:rsidP="00547A95"/>
    <w:p w14:paraId="630E2B60" w14:textId="1E8A7EFF" w:rsidR="009D0D0E" w:rsidRDefault="003B26C6" w:rsidP="009D0D0E">
      <w:pPr>
        <w:ind w:left="702" w:firstLine="18"/>
      </w:pPr>
      <w:r w:rsidRPr="003B26C6">
        <w:t xml:space="preserve">Salary increases </w:t>
      </w:r>
      <w:r w:rsidR="00C90A01">
        <w:t xml:space="preserve">for </w:t>
      </w:r>
      <w:r w:rsidRPr="003B26C6">
        <w:t xml:space="preserve">promotions </w:t>
      </w:r>
      <w:r w:rsidR="009D0D0E">
        <w:t>will be as follows:</w:t>
      </w:r>
    </w:p>
    <w:p w14:paraId="196DB0E4" w14:textId="31A2DEDD" w:rsidR="003D664F" w:rsidRDefault="003D664F" w:rsidP="00D72D0A">
      <w:pPr>
        <w:ind w:left="720"/>
      </w:pP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3325"/>
        <w:gridCol w:w="5310"/>
      </w:tblGrid>
      <w:tr w:rsidR="009D0D0E" w:rsidRPr="009D0D0E" w14:paraId="6F2E6073" w14:textId="77777777" w:rsidTr="00547A95">
        <w:tc>
          <w:tcPr>
            <w:tcW w:w="3325" w:type="dxa"/>
            <w:shd w:val="clear" w:color="auto" w:fill="D9D9D9" w:themeFill="background1" w:themeFillShade="D9"/>
          </w:tcPr>
          <w:p w14:paraId="3D5878A3" w14:textId="65FA4352" w:rsidR="009D0D0E" w:rsidRPr="00547A95" w:rsidRDefault="009D0D0E" w:rsidP="00547A95">
            <w:pPr>
              <w:jc w:val="center"/>
              <w:rPr>
                <w:b/>
              </w:rPr>
            </w:pPr>
            <w:r w:rsidRPr="00547A95">
              <w:rPr>
                <w:b/>
              </w:rPr>
              <w:t>Promotion T</w:t>
            </w:r>
            <w:r>
              <w:rPr>
                <w:b/>
              </w:rPr>
              <w:t>o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14:paraId="21590555" w14:textId="2D3EB628" w:rsidR="009D0D0E" w:rsidRPr="00547A95" w:rsidRDefault="009D0D0E" w:rsidP="00547A95">
            <w:pPr>
              <w:jc w:val="center"/>
              <w:rPr>
                <w:b/>
              </w:rPr>
            </w:pPr>
            <w:r w:rsidRPr="00547A95">
              <w:rPr>
                <w:b/>
              </w:rPr>
              <w:t>Pay Increase</w:t>
            </w:r>
            <w:r w:rsidR="001F2BA3">
              <w:rPr>
                <w:b/>
              </w:rPr>
              <w:t xml:space="preserve"> – the greater of</w:t>
            </w:r>
          </w:p>
        </w:tc>
      </w:tr>
      <w:tr w:rsidR="009D0D0E" w14:paraId="621C8299" w14:textId="77777777" w:rsidTr="00547A95">
        <w:tc>
          <w:tcPr>
            <w:tcW w:w="3325" w:type="dxa"/>
          </w:tcPr>
          <w:p w14:paraId="2221FCD8" w14:textId="3F3DB5B0" w:rsidR="009D0D0E" w:rsidRPr="009D0D0E" w:rsidRDefault="009D0D0E" w:rsidP="00D72D0A">
            <w:r w:rsidRPr="009D0D0E">
              <w:t>Position with Career Ladder</w:t>
            </w:r>
          </w:p>
        </w:tc>
        <w:tc>
          <w:tcPr>
            <w:tcW w:w="5310" w:type="dxa"/>
            <w:vAlign w:val="center"/>
          </w:tcPr>
          <w:p w14:paraId="3AA231B0" w14:textId="77777777" w:rsidR="005D2E8A" w:rsidRPr="005D2E8A" w:rsidRDefault="005D2E8A" w:rsidP="005D2E8A">
            <w:pPr>
              <w:numPr>
                <w:ilvl w:val="0"/>
                <w:numId w:val="1"/>
              </w:numPr>
            </w:pPr>
            <w:r w:rsidRPr="005D2E8A">
              <w:t>pay range minimum for new title</w:t>
            </w:r>
          </w:p>
          <w:p w14:paraId="418BFC5A" w14:textId="77777777" w:rsidR="005D2E8A" w:rsidRDefault="005D2E8A" w:rsidP="005D2E8A">
            <w:pPr>
              <w:numPr>
                <w:ilvl w:val="0"/>
                <w:numId w:val="1"/>
              </w:numPr>
            </w:pPr>
            <w:r w:rsidRPr="005D2E8A">
              <w:t>6% increase from current pay rate</w:t>
            </w:r>
          </w:p>
          <w:p w14:paraId="2865BD51" w14:textId="24FE2A95" w:rsidR="009D0D0E" w:rsidRPr="009D0D0E" w:rsidRDefault="005D2E8A" w:rsidP="00547A95">
            <w:pPr>
              <w:numPr>
                <w:ilvl w:val="0"/>
                <w:numId w:val="1"/>
              </w:numPr>
            </w:pPr>
            <w:r w:rsidRPr="005D2E8A">
              <w:t>$2,500/yr (salaried) or $1.20/hr (hourly) increase</w:t>
            </w:r>
            <w:r>
              <w:t xml:space="preserve"> </w:t>
            </w:r>
          </w:p>
        </w:tc>
      </w:tr>
      <w:tr w:rsidR="009D0D0E" w14:paraId="5255D462" w14:textId="77777777" w:rsidTr="00547A95">
        <w:tc>
          <w:tcPr>
            <w:tcW w:w="3325" w:type="dxa"/>
          </w:tcPr>
          <w:p w14:paraId="7ACB0DEE" w14:textId="73D0676E" w:rsidR="009D0D0E" w:rsidRPr="009D0D0E" w:rsidRDefault="009D0D0E" w:rsidP="00D72D0A">
            <w:r w:rsidRPr="009D0D0E">
              <w:t>Position with No Career Ladder</w:t>
            </w:r>
          </w:p>
        </w:tc>
        <w:tc>
          <w:tcPr>
            <w:tcW w:w="5310" w:type="dxa"/>
            <w:vAlign w:val="center"/>
          </w:tcPr>
          <w:p w14:paraId="1D872FDB" w14:textId="77777777" w:rsidR="005D2E8A" w:rsidRDefault="005D2E8A" w:rsidP="005D2E8A">
            <w:pPr>
              <w:numPr>
                <w:ilvl w:val="0"/>
                <w:numId w:val="2"/>
              </w:numPr>
            </w:pPr>
            <w:r w:rsidRPr="005D2E8A">
              <w:t>pay range minimum for new title</w:t>
            </w:r>
          </w:p>
          <w:p w14:paraId="380FD471" w14:textId="6844413A" w:rsidR="009D0D0E" w:rsidRPr="009D0D0E" w:rsidRDefault="005D2E8A" w:rsidP="00547A95">
            <w:pPr>
              <w:numPr>
                <w:ilvl w:val="0"/>
                <w:numId w:val="2"/>
              </w:numPr>
            </w:pPr>
            <w:r w:rsidRPr="005D2E8A">
              <w:t>7.5% increase from current pay rate</w:t>
            </w:r>
          </w:p>
        </w:tc>
      </w:tr>
    </w:tbl>
    <w:p w14:paraId="504C87B8" w14:textId="06F9461F" w:rsidR="009D0D0E" w:rsidRDefault="009D0D0E" w:rsidP="00D72D0A">
      <w:pPr>
        <w:ind w:left="720"/>
      </w:pPr>
    </w:p>
    <w:p w14:paraId="1081E883" w14:textId="77777777" w:rsidR="00547A95" w:rsidRDefault="00547A95">
      <w:r>
        <w:br w:type="page"/>
      </w:r>
    </w:p>
    <w:p w14:paraId="489DF2BE" w14:textId="1D563D7F" w:rsidR="00EC7CBE" w:rsidRPr="00E303A8" w:rsidRDefault="002E55C6" w:rsidP="00D72D0A">
      <w:pPr>
        <w:pStyle w:val="BodyTextIndent2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EC7CBE" w:rsidRPr="00E303A8">
        <w:rPr>
          <w:sz w:val="24"/>
          <w:szCs w:val="24"/>
        </w:rPr>
        <w:t>.</w:t>
      </w:r>
      <w:r w:rsidR="00EC7CBE" w:rsidRPr="00E303A8">
        <w:rPr>
          <w:sz w:val="24"/>
          <w:szCs w:val="24"/>
        </w:rPr>
        <w:tab/>
      </w:r>
      <w:r w:rsidR="00EC7CBE" w:rsidRPr="00E303A8">
        <w:rPr>
          <w:sz w:val="24"/>
          <w:szCs w:val="24"/>
          <w:u w:val="single"/>
        </w:rPr>
        <w:t>REQUEST PROCESS</w:t>
      </w:r>
    </w:p>
    <w:p w14:paraId="6E7637FD" w14:textId="77777777" w:rsidR="00EC7CBE" w:rsidRPr="00E303A8" w:rsidRDefault="00EC7CBE" w:rsidP="00D72D0A">
      <w:pPr>
        <w:pStyle w:val="BodyTextIndent2"/>
        <w:rPr>
          <w:sz w:val="24"/>
          <w:szCs w:val="24"/>
        </w:rPr>
      </w:pPr>
    </w:p>
    <w:p w14:paraId="484EE45D" w14:textId="4667376F" w:rsidR="00946F46" w:rsidRDefault="002E55C6" w:rsidP="00D72D0A">
      <w:pPr>
        <w:ind w:left="720"/>
      </w:pPr>
      <w:r>
        <w:t>6</w:t>
      </w:r>
      <w:r w:rsidR="00946F46">
        <w:t>.1</w:t>
      </w:r>
      <w:r w:rsidR="00946F46">
        <w:tab/>
      </w:r>
      <w:r w:rsidR="003B26C6" w:rsidRPr="003B26C6">
        <w:t xml:space="preserve">Promotion recommendations </w:t>
      </w:r>
      <w:r w:rsidR="00872471">
        <w:t>may be made at any</w:t>
      </w:r>
      <w:r w:rsidR="00706890">
        <w:t xml:space="preserve"> </w:t>
      </w:r>
      <w:r w:rsidR="00872471">
        <w:t>time during the fiscal year</w:t>
      </w:r>
      <w:r w:rsidR="003B26C6" w:rsidRPr="003B26C6">
        <w:t>.</w:t>
      </w:r>
    </w:p>
    <w:p w14:paraId="159B9C94" w14:textId="77777777" w:rsidR="00946F46" w:rsidRDefault="00946F46" w:rsidP="00946F46">
      <w:pPr>
        <w:ind w:left="1404" w:hanging="684"/>
      </w:pPr>
    </w:p>
    <w:p w14:paraId="0DD2969C" w14:textId="587C08A4" w:rsidR="00946F46" w:rsidRDefault="002E55C6" w:rsidP="00547A95">
      <w:pPr>
        <w:ind w:left="1440" w:hanging="720"/>
      </w:pPr>
      <w:r>
        <w:t>6</w:t>
      </w:r>
      <w:r w:rsidR="00946F46">
        <w:t>.</w:t>
      </w:r>
      <w:r w:rsidR="00F76879">
        <w:t>2</w:t>
      </w:r>
      <w:r w:rsidR="00946F46">
        <w:tab/>
      </w:r>
      <w:r w:rsidR="008C5947">
        <w:t xml:space="preserve">A </w:t>
      </w:r>
      <w:hyperlink r:id="rId11" w:history="1">
        <w:r w:rsidR="008C5947" w:rsidRPr="00480E52">
          <w:rPr>
            <w:rStyle w:val="Hyperlink"/>
          </w:rPr>
          <w:t>Promotion Request</w:t>
        </w:r>
      </w:hyperlink>
      <w:r w:rsidR="008C5947">
        <w:t xml:space="preserve"> </w:t>
      </w:r>
      <w:r w:rsidR="00292846">
        <w:t xml:space="preserve">and </w:t>
      </w:r>
      <w:hyperlink r:id="rId12" w:history="1">
        <w:r w:rsidR="00292846" w:rsidRPr="00FB20DF">
          <w:rPr>
            <w:rStyle w:val="Hyperlink"/>
          </w:rPr>
          <w:t>F</w:t>
        </w:r>
        <w:r w:rsidR="008C5947" w:rsidRPr="00FB20DF">
          <w:rPr>
            <w:rStyle w:val="Hyperlink"/>
          </w:rPr>
          <w:t xml:space="preserve">orm </w:t>
        </w:r>
        <w:r w:rsidR="00292846" w:rsidRPr="00FB20DF">
          <w:rPr>
            <w:rStyle w:val="Hyperlink"/>
          </w:rPr>
          <w:t>500</w:t>
        </w:r>
      </w:hyperlink>
      <w:r w:rsidR="00292846">
        <w:t xml:space="preserve"> </w:t>
      </w:r>
      <w:r w:rsidR="008C5947">
        <w:t xml:space="preserve">will be prepared for </w:t>
      </w:r>
      <w:r w:rsidR="00292846">
        <w:t>requested promotions</w:t>
      </w:r>
      <w:r w:rsidR="008E7884">
        <w:t xml:space="preserve">.  </w:t>
      </w:r>
      <w:r w:rsidR="000765F1">
        <w:t xml:space="preserve">The required reviews and approval are made in accordance with Administrative Procedure </w:t>
      </w:r>
      <w:hyperlink r:id="rId13" w:history="1">
        <w:r w:rsidR="000765F1" w:rsidRPr="00B8614D">
          <w:rPr>
            <w:rStyle w:val="Hyperlink"/>
          </w:rPr>
          <w:t>01.03</w:t>
        </w:r>
      </w:hyperlink>
      <w:r w:rsidR="000765F1">
        <w:t xml:space="preserve"> </w:t>
      </w:r>
      <w:r w:rsidR="000765F1" w:rsidRPr="00B231B7">
        <w:rPr>
          <w:i/>
          <w:iCs/>
        </w:rPr>
        <w:t>Director’s Delegations – Human Resource Administration</w:t>
      </w:r>
      <w:r w:rsidR="000765F1">
        <w:t>.</w:t>
      </w:r>
      <w:r w:rsidR="00292846">
        <w:t xml:space="preserve">  </w:t>
      </w:r>
    </w:p>
    <w:p w14:paraId="62E8A507" w14:textId="77777777" w:rsidR="00946F46" w:rsidRDefault="00946F46" w:rsidP="00946F46">
      <w:pPr>
        <w:ind w:left="1404" w:hanging="684"/>
      </w:pPr>
    </w:p>
    <w:p w14:paraId="120FECE4" w14:textId="098EDF46" w:rsidR="003B26C6" w:rsidRPr="003B26C6" w:rsidRDefault="002E55C6" w:rsidP="00547A95">
      <w:pPr>
        <w:ind w:left="1440" w:hanging="720"/>
      </w:pPr>
      <w:r>
        <w:t>6</w:t>
      </w:r>
      <w:r w:rsidR="00946F46">
        <w:t>.</w:t>
      </w:r>
      <w:r w:rsidR="00F76879">
        <w:t>3</w:t>
      </w:r>
      <w:r w:rsidR="00946F46">
        <w:tab/>
      </w:r>
      <w:r w:rsidR="00292846">
        <w:t>Approved</w:t>
      </w:r>
      <w:r w:rsidR="003B26C6" w:rsidRPr="003B26C6">
        <w:t xml:space="preserve"> pro</w:t>
      </w:r>
      <w:r w:rsidR="0033360C">
        <w:t>motions will take effect the following pay period.</w:t>
      </w:r>
    </w:p>
    <w:p w14:paraId="07FF9729" w14:textId="77777777" w:rsidR="00EC7CBE" w:rsidRPr="00E303A8" w:rsidRDefault="00EC7CBE" w:rsidP="00D72D0A">
      <w:pPr>
        <w:pStyle w:val="BodyTextIndent2"/>
        <w:rPr>
          <w:sz w:val="24"/>
          <w:szCs w:val="24"/>
        </w:rPr>
      </w:pPr>
    </w:p>
    <w:p w14:paraId="7356B970" w14:textId="491838A0" w:rsidR="00EC7CBE" w:rsidRPr="00E303A8" w:rsidRDefault="008D4D07" w:rsidP="00D72D0A">
      <w:pPr>
        <w:pStyle w:val="BodyTextIndent2"/>
        <w:rPr>
          <w:sz w:val="24"/>
          <w:szCs w:val="24"/>
          <w:u w:val="single"/>
        </w:rPr>
      </w:pPr>
      <w:r>
        <w:rPr>
          <w:sz w:val="24"/>
          <w:szCs w:val="24"/>
        </w:rPr>
        <w:t>7</w:t>
      </w:r>
      <w:r w:rsidR="00EC7CBE" w:rsidRPr="00E303A8">
        <w:rPr>
          <w:sz w:val="24"/>
          <w:szCs w:val="24"/>
        </w:rPr>
        <w:t>.</w:t>
      </w:r>
      <w:r w:rsidR="00EC7CBE" w:rsidRPr="00E303A8">
        <w:rPr>
          <w:sz w:val="24"/>
          <w:szCs w:val="24"/>
        </w:rPr>
        <w:tab/>
      </w:r>
      <w:r w:rsidR="00EC7CBE" w:rsidRPr="00E303A8">
        <w:rPr>
          <w:sz w:val="24"/>
          <w:szCs w:val="24"/>
          <w:u w:val="single"/>
        </w:rPr>
        <w:t>COMMUNICATIONS</w:t>
      </w:r>
    </w:p>
    <w:p w14:paraId="6114EAB5" w14:textId="77777777" w:rsidR="00EC7CBE" w:rsidRPr="00E303A8" w:rsidRDefault="00EC7CBE" w:rsidP="00D72D0A">
      <w:pPr>
        <w:pStyle w:val="BodyTextIndent2"/>
        <w:rPr>
          <w:sz w:val="24"/>
          <w:szCs w:val="24"/>
        </w:rPr>
      </w:pPr>
    </w:p>
    <w:p w14:paraId="7A7D06AE" w14:textId="4FBFB9C3" w:rsidR="003B26C6" w:rsidRPr="003B26C6" w:rsidRDefault="003B26C6" w:rsidP="00D72D0A">
      <w:pPr>
        <w:ind w:left="720"/>
      </w:pPr>
      <w:r w:rsidRPr="003B26C6">
        <w:t xml:space="preserve">There will be no discussion of recommendations with employees.  Upon approval or disapproval of promotions by the </w:t>
      </w:r>
      <w:r w:rsidR="00920F80">
        <w:t>Approving Authority</w:t>
      </w:r>
      <w:r w:rsidRPr="003B26C6">
        <w:t xml:space="preserve">, the </w:t>
      </w:r>
      <w:r w:rsidR="00B8614D">
        <w:t>supervisor</w:t>
      </w:r>
      <w:r w:rsidRPr="003B26C6">
        <w:t xml:space="preserve"> </w:t>
      </w:r>
      <w:r w:rsidR="00920F80">
        <w:t>will be notified</w:t>
      </w:r>
      <w:r w:rsidRPr="003B26C6">
        <w:t xml:space="preserve">.  </w:t>
      </w:r>
      <w:r w:rsidR="00B8614D">
        <w:t>Supervisors</w:t>
      </w:r>
      <w:r w:rsidRPr="003B26C6">
        <w:t xml:space="preserve"> are responsible for notifying affected employees who have been approved for promotion.</w:t>
      </w:r>
    </w:p>
    <w:p w14:paraId="297634C1" w14:textId="77777777" w:rsidR="00EC7CBE" w:rsidRPr="00E303A8" w:rsidRDefault="00EC7CBE" w:rsidP="00D72D0A">
      <w:pPr>
        <w:pStyle w:val="BodyTextIndent2"/>
        <w:rPr>
          <w:sz w:val="24"/>
          <w:szCs w:val="24"/>
        </w:rPr>
      </w:pPr>
    </w:p>
    <w:p w14:paraId="36D28730" w14:textId="77777777" w:rsidR="00EC7CBE" w:rsidRPr="00E303A8" w:rsidRDefault="00EC7CBE" w:rsidP="00D72D0A"/>
    <w:p w14:paraId="45990352" w14:textId="09464D87" w:rsidR="00EC7CBE" w:rsidRPr="00E303A8" w:rsidRDefault="00EC7CBE" w:rsidP="00B502E3">
      <w:pPr>
        <w:jc w:val="center"/>
        <w:rPr>
          <w:snapToGrid w:val="0"/>
        </w:rPr>
      </w:pPr>
      <w:r w:rsidRPr="00E303A8">
        <w:rPr>
          <w:snapToGrid w:val="0"/>
        </w:rPr>
        <w:t>CONTACT:</w:t>
      </w:r>
      <w:r>
        <w:rPr>
          <w:snapToGrid w:val="0"/>
        </w:rPr>
        <w:t xml:space="preserve">  </w:t>
      </w:r>
      <w:hyperlink r:id="rId14" w:history="1">
        <w:r w:rsidR="00596B6D" w:rsidRPr="00596B6D">
          <w:rPr>
            <w:rStyle w:val="Hyperlink"/>
            <w:snapToGrid w:val="0"/>
          </w:rPr>
          <w:t>Associate Director for Finance and Administration</w:t>
        </w:r>
      </w:hyperlink>
      <w:r w:rsidRPr="00E303A8">
        <w:rPr>
          <w:snapToGrid w:val="0"/>
        </w:rPr>
        <w:t xml:space="preserve">, </w:t>
      </w:r>
      <w:r w:rsidR="00292846">
        <w:rPr>
          <w:snapToGrid w:val="0"/>
        </w:rPr>
        <w:t>(</w:t>
      </w:r>
      <w:r w:rsidRPr="00E303A8">
        <w:rPr>
          <w:snapToGrid w:val="0"/>
        </w:rPr>
        <w:t>979</w:t>
      </w:r>
      <w:r w:rsidR="00292846">
        <w:rPr>
          <w:snapToGrid w:val="0"/>
        </w:rPr>
        <w:t xml:space="preserve">) </w:t>
      </w:r>
      <w:r w:rsidR="00596B6D">
        <w:rPr>
          <w:snapToGrid w:val="0"/>
        </w:rPr>
        <w:t>458-7301</w:t>
      </w:r>
    </w:p>
    <w:p w14:paraId="1A213430" w14:textId="77777777" w:rsidR="00EC7CBE" w:rsidRPr="00E303A8" w:rsidRDefault="00EC7CBE" w:rsidP="00B502E3">
      <w:pPr>
        <w:jc w:val="center"/>
      </w:pPr>
    </w:p>
    <w:p w14:paraId="06DBCF49" w14:textId="77777777" w:rsidR="003B26C6" w:rsidRPr="009245C2" w:rsidRDefault="003B26C6" w:rsidP="003B26C6">
      <w:pPr>
        <w:rPr>
          <w:sz w:val="22"/>
          <w:szCs w:val="22"/>
        </w:rPr>
      </w:pPr>
    </w:p>
    <w:sectPr w:rsidR="003B26C6" w:rsidRPr="009245C2" w:rsidSect="008C5947">
      <w:footerReference w:type="default" r:id="rId15"/>
      <w:pgSz w:w="12240" w:h="15840" w:code="1"/>
      <w:pgMar w:top="81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391ED" w14:textId="77777777" w:rsidR="00AF407E" w:rsidRDefault="00AF407E">
      <w:r>
        <w:separator/>
      </w:r>
    </w:p>
  </w:endnote>
  <w:endnote w:type="continuationSeparator" w:id="0">
    <w:p w14:paraId="4AB714C3" w14:textId="77777777" w:rsidR="00AF407E" w:rsidRDefault="00AF407E">
      <w:r>
        <w:continuationSeparator/>
      </w:r>
    </w:p>
  </w:endnote>
  <w:endnote w:type="continuationNotice" w:id="1">
    <w:p w14:paraId="0E447E2A" w14:textId="77777777" w:rsidR="00244799" w:rsidRDefault="002447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2197" w14:textId="77777777" w:rsidR="00AF407E" w:rsidRDefault="00AF407E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C563DB">
      <w:fldChar w:fldCharType="begin"/>
    </w:r>
    <w:r w:rsidR="00C563DB">
      <w:instrText xml:space="preserve"> NUMPAGES </w:instrText>
    </w:r>
    <w:r w:rsidR="00C563DB">
      <w:fldChar w:fldCharType="separate"/>
    </w:r>
    <w:r>
      <w:rPr>
        <w:noProof/>
      </w:rPr>
      <w:t>2</w:t>
    </w:r>
    <w:r w:rsidR="00C563D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84FE7" w14:textId="77777777" w:rsidR="00AF407E" w:rsidRDefault="00AF407E">
      <w:r>
        <w:separator/>
      </w:r>
    </w:p>
  </w:footnote>
  <w:footnote w:type="continuationSeparator" w:id="0">
    <w:p w14:paraId="23076EA1" w14:textId="77777777" w:rsidR="00AF407E" w:rsidRDefault="00AF407E">
      <w:r>
        <w:continuationSeparator/>
      </w:r>
    </w:p>
  </w:footnote>
  <w:footnote w:type="continuationNotice" w:id="1">
    <w:p w14:paraId="38507FAA" w14:textId="77777777" w:rsidR="00244799" w:rsidRDefault="002447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F488A"/>
    <w:multiLevelType w:val="hybridMultilevel"/>
    <w:tmpl w:val="53869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522C45"/>
    <w:multiLevelType w:val="hybridMultilevel"/>
    <w:tmpl w:val="3ACC1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52432443">
    <w:abstractNumId w:val="1"/>
  </w:num>
  <w:num w:numId="2" w16cid:durableId="1326469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5Af4kOCRJwZBWLp2GShOMCFJtiJAN8326fs8F2DtX1mlarr+zmFKPGEuXqv5aWTxolld79YxGtXtMr6yexvdFQ==" w:salt="VgK7CWdjamVUH7cfaabh/A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768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0166F4"/>
    <w:rsid w:val="00034094"/>
    <w:rsid w:val="000765F1"/>
    <w:rsid w:val="00082406"/>
    <w:rsid w:val="000B1E2E"/>
    <w:rsid w:val="000B539F"/>
    <w:rsid w:val="000C41B8"/>
    <w:rsid w:val="000D181A"/>
    <w:rsid w:val="000F1617"/>
    <w:rsid w:val="000F2221"/>
    <w:rsid w:val="0010218D"/>
    <w:rsid w:val="001123BF"/>
    <w:rsid w:val="00134B5F"/>
    <w:rsid w:val="0013670B"/>
    <w:rsid w:val="00187A5D"/>
    <w:rsid w:val="00194EA7"/>
    <w:rsid w:val="001A1C3F"/>
    <w:rsid w:val="001A4878"/>
    <w:rsid w:val="001D3E16"/>
    <w:rsid w:val="001E5074"/>
    <w:rsid w:val="001F2BA3"/>
    <w:rsid w:val="001F3A90"/>
    <w:rsid w:val="00220997"/>
    <w:rsid w:val="002227F8"/>
    <w:rsid w:val="00242911"/>
    <w:rsid w:val="00244799"/>
    <w:rsid w:val="00260739"/>
    <w:rsid w:val="00275AEE"/>
    <w:rsid w:val="00275FC5"/>
    <w:rsid w:val="00292846"/>
    <w:rsid w:val="002A6E9A"/>
    <w:rsid w:val="002B7BC8"/>
    <w:rsid w:val="002C4854"/>
    <w:rsid w:val="002C6683"/>
    <w:rsid w:val="002E55C6"/>
    <w:rsid w:val="002F0181"/>
    <w:rsid w:val="002F0D37"/>
    <w:rsid w:val="00322606"/>
    <w:rsid w:val="0032572A"/>
    <w:rsid w:val="0033360C"/>
    <w:rsid w:val="00350247"/>
    <w:rsid w:val="00364A06"/>
    <w:rsid w:val="00380889"/>
    <w:rsid w:val="003B26C6"/>
    <w:rsid w:val="003B4BB3"/>
    <w:rsid w:val="003D09F1"/>
    <w:rsid w:val="003D664F"/>
    <w:rsid w:val="00400A7B"/>
    <w:rsid w:val="00434901"/>
    <w:rsid w:val="004518FC"/>
    <w:rsid w:val="00480E52"/>
    <w:rsid w:val="00482A05"/>
    <w:rsid w:val="004D15E9"/>
    <w:rsid w:val="0054284F"/>
    <w:rsid w:val="00547A95"/>
    <w:rsid w:val="00563D90"/>
    <w:rsid w:val="005655E1"/>
    <w:rsid w:val="0058187B"/>
    <w:rsid w:val="00593D96"/>
    <w:rsid w:val="00594FEF"/>
    <w:rsid w:val="00596B6D"/>
    <w:rsid w:val="005B2EFF"/>
    <w:rsid w:val="005C18EF"/>
    <w:rsid w:val="005D01CA"/>
    <w:rsid w:val="005D19C0"/>
    <w:rsid w:val="005D2E8A"/>
    <w:rsid w:val="005E31A7"/>
    <w:rsid w:val="005F066C"/>
    <w:rsid w:val="0060561E"/>
    <w:rsid w:val="0060638E"/>
    <w:rsid w:val="00607E0C"/>
    <w:rsid w:val="00617C20"/>
    <w:rsid w:val="00631507"/>
    <w:rsid w:val="00645ADA"/>
    <w:rsid w:val="0066352C"/>
    <w:rsid w:val="0066732C"/>
    <w:rsid w:val="0067492D"/>
    <w:rsid w:val="00683BAE"/>
    <w:rsid w:val="006F6735"/>
    <w:rsid w:val="00706890"/>
    <w:rsid w:val="0079541B"/>
    <w:rsid w:val="007A6CE1"/>
    <w:rsid w:val="007C00FB"/>
    <w:rsid w:val="007E7003"/>
    <w:rsid w:val="00805F33"/>
    <w:rsid w:val="008065A9"/>
    <w:rsid w:val="00811701"/>
    <w:rsid w:val="0083454C"/>
    <w:rsid w:val="00872471"/>
    <w:rsid w:val="00873339"/>
    <w:rsid w:val="0089138A"/>
    <w:rsid w:val="00892C33"/>
    <w:rsid w:val="008C5947"/>
    <w:rsid w:val="008D4D07"/>
    <w:rsid w:val="008E1B56"/>
    <w:rsid w:val="008E7884"/>
    <w:rsid w:val="00920F80"/>
    <w:rsid w:val="00922C7D"/>
    <w:rsid w:val="0093607A"/>
    <w:rsid w:val="00946F46"/>
    <w:rsid w:val="00946FD7"/>
    <w:rsid w:val="00960B95"/>
    <w:rsid w:val="00962EAB"/>
    <w:rsid w:val="00983D74"/>
    <w:rsid w:val="009A3E40"/>
    <w:rsid w:val="009C1C6E"/>
    <w:rsid w:val="009C2F2E"/>
    <w:rsid w:val="009D0D0E"/>
    <w:rsid w:val="00A43C89"/>
    <w:rsid w:val="00A557CC"/>
    <w:rsid w:val="00A65FF5"/>
    <w:rsid w:val="00A70D7A"/>
    <w:rsid w:val="00A96795"/>
    <w:rsid w:val="00AA690E"/>
    <w:rsid w:val="00AB6450"/>
    <w:rsid w:val="00AE26E9"/>
    <w:rsid w:val="00AF407E"/>
    <w:rsid w:val="00B231B7"/>
    <w:rsid w:val="00B25A5C"/>
    <w:rsid w:val="00B34E4C"/>
    <w:rsid w:val="00B502E3"/>
    <w:rsid w:val="00B8614D"/>
    <w:rsid w:val="00B866BA"/>
    <w:rsid w:val="00B901EF"/>
    <w:rsid w:val="00BF6A95"/>
    <w:rsid w:val="00C563DB"/>
    <w:rsid w:val="00C63A6E"/>
    <w:rsid w:val="00C722A8"/>
    <w:rsid w:val="00C90A01"/>
    <w:rsid w:val="00CB390B"/>
    <w:rsid w:val="00D11C13"/>
    <w:rsid w:val="00D168A0"/>
    <w:rsid w:val="00D41304"/>
    <w:rsid w:val="00D5619E"/>
    <w:rsid w:val="00D72D0A"/>
    <w:rsid w:val="00DB283F"/>
    <w:rsid w:val="00DE0487"/>
    <w:rsid w:val="00DE7DC3"/>
    <w:rsid w:val="00E06CAD"/>
    <w:rsid w:val="00E12FBF"/>
    <w:rsid w:val="00E312D0"/>
    <w:rsid w:val="00E879FE"/>
    <w:rsid w:val="00EB6EA5"/>
    <w:rsid w:val="00EC7CBE"/>
    <w:rsid w:val="00EE5212"/>
    <w:rsid w:val="00F123F4"/>
    <w:rsid w:val="00F34E17"/>
    <w:rsid w:val="00F46D54"/>
    <w:rsid w:val="00F556F9"/>
    <w:rsid w:val="00F76879"/>
    <w:rsid w:val="00F8392D"/>
    <w:rsid w:val="00F9783A"/>
    <w:rsid w:val="00FB012B"/>
    <w:rsid w:val="00FB20DF"/>
    <w:rsid w:val="00FB2957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4:docId w14:val="7F030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C7CBE"/>
    <w:pPr>
      <w:ind w:left="720" w:hanging="720"/>
    </w:pPr>
    <w:rPr>
      <w:szCs w:val="20"/>
    </w:rPr>
  </w:style>
  <w:style w:type="paragraph" w:styleId="BodyTextIndent2">
    <w:name w:val="Body Text Indent 2"/>
    <w:basedOn w:val="Normal"/>
    <w:rsid w:val="00EC7CBE"/>
    <w:pPr>
      <w:ind w:left="720" w:hanging="720"/>
    </w:pPr>
    <w:rPr>
      <w:sz w:val="22"/>
      <w:szCs w:val="20"/>
    </w:rPr>
  </w:style>
  <w:style w:type="character" w:styleId="Hyperlink">
    <w:name w:val="Hyperlink"/>
    <w:rsid w:val="00EC7CBE"/>
    <w:rPr>
      <w:color w:val="0000FF"/>
      <w:u w:val="single"/>
    </w:rPr>
  </w:style>
  <w:style w:type="character" w:styleId="FollowedHyperlink">
    <w:name w:val="FollowedHyperlink"/>
    <w:rsid w:val="0089138A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E5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E55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5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fsfinance.tamu.edu/modules/finance/admin/admin_procedures/0103%20Director's%20Delegations%20-%20HR%20Admin.docx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hyperlink" Target="https://tfsfinance.tamu.edu/modules/finance/admin/procedures/Form%20500%20Personnel%20Budget%20Action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fsfinance.tamu.edu/modules/finance/admin/procedures/Promotion%20Request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tfsfinance.tamu.edu/modules/finance/admin/admin_procedures/1002%20Compensation%20Administration.docx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policies.tamus.edu/31-01-01.pdf" TargetMode="External"/><Relationship Id="rId14" Type="http://schemas.openxmlformats.org/officeDocument/2006/relationships/hyperlink" Target="mailto:rdewitt@tfs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7" ma:contentTypeDescription="Create a new document." ma:contentTypeScope="" ma:versionID="3aa49b821fcdcb6202e56b923cb2a8ea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7bcd994a94d2e859707be7a047c4bcb7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UEKHZ4HHEJXQ-292801454-178717</_dlc_DocId>
    <lcf76f155ced4ddcb4097134ff3c332f xmlns="096f3cc7-3874-4d01-bd76-f2f69c5613b9">
      <Terms xmlns="http://schemas.microsoft.com/office/infopath/2007/PartnerControls"/>
    </lcf76f155ced4ddcb4097134ff3c332f>
    <TaxCatchAll xmlns="6819ce1a-c6ed-457e-aaaa-d09a469b0545" xsi:nil="true"/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https://texasforestservice.sharepoint.com/sites/Share-AssociateDirectorsOffice-FIAD/_layouts/15/DocIdRedir.aspx?ID=UEKHZ4HHEJXQ-292801454-178717</Url>
      <Description>UEKHZ4HHEJXQ-292801454-178717</Description>
    </_dlc_DocIdUrl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37F5DB-3FFE-40E2-9E53-E824E1B3B2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E41AC4-FA81-42FE-9604-FA804833350D}"/>
</file>

<file path=customXml/itemProps3.xml><?xml version="1.0" encoding="utf-8"?>
<ds:datastoreItem xmlns:ds="http://schemas.openxmlformats.org/officeDocument/2006/customXml" ds:itemID="{82893C52-3E07-4473-BD39-8126DE8658A0}"/>
</file>

<file path=customXml/itemProps4.xml><?xml version="1.0" encoding="utf-8"?>
<ds:datastoreItem xmlns:ds="http://schemas.openxmlformats.org/officeDocument/2006/customXml" ds:itemID="{82C1EDAE-EEFF-4EC2-ACD9-57343C090E06}"/>
</file>

<file path=customXml/itemProps5.xml><?xml version="1.0" encoding="utf-8"?>
<ds:datastoreItem xmlns:ds="http://schemas.openxmlformats.org/officeDocument/2006/customXml" ds:itemID="{50B18FF8-578C-44CD-8DFF-44C908E77A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2650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Links>
    <vt:vector size="24" baseType="variant">
      <vt:variant>
        <vt:i4>3342423</vt:i4>
      </vt:variant>
      <vt:variant>
        <vt:i4>9</vt:i4>
      </vt:variant>
      <vt:variant>
        <vt:i4>0</vt:i4>
      </vt:variant>
      <vt:variant>
        <vt:i4>5</vt:i4>
      </vt:variant>
      <vt:variant>
        <vt:lpwstr>mailto:wbdixon@tfs.tamu.edu</vt:lpwstr>
      </vt:variant>
      <vt:variant>
        <vt:lpwstr/>
      </vt:variant>
      <vt:variant>
        <vt:i4>6684678</vt:i4>
      </vt:variant>
      <vt:variant>
        <vt:i4>6</vt:i4>
      </vt:variant>
      <vt:variant>
        <vt:i4>0</vt:i4>
      </vt:variant>
      <vt:variant>
        <vt:i4>5</vt:i4>
      </vt:variant>
      <vt:variant>
        <vt:lpwstr>http://tfsfinance.tamu.edu/modules/finance/admin/admin_procedures/1002 Pay Plan.doc</vt:lpwstr>
      </vt:variant>
      <vt:variant>
        <vt:lpwstr/>
      </vt:variant>
      <vt:variant>
        <vt:i4>4653137</vt:i4>
      </vt:variant>
      <vt:variant>
        <vt:i4>3</vt:i4>
      </vt:variant>
      <vt:variant>
        <vt:i4>0</vt:i4>
      </vt:variant>
      <vt:variant>
        <vt:i4>5</vt:i4>
      </vt:variant>
      <vt:variant>
        <vt:lpwstr>http://tamus.edu/offices/policy/policies/pdf/31-01-01.pdf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2023-11-02T13:57:00Z</dcterms:created>
  <dcterms:modified xsi:type="dcterms:W3CDTF">2023-11-02T13:58:00Z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171200</vt:r8>
  </property>
  <property fmtid="{D5CDD505-2E9C-101B-9397-08002B2CF9AE}" pid="3" name="MediaServiceImageTags">
    <vt:lpwstr/>
  </property>
  <property fmtid="{D5CDD505-2E9C-101B-9397-08002B2CF9AE}" pid="4" name="ContentTypeId">
    <vt:lpwstr>0x0101000301FA20E681DB44886318091F9D53D6</vt:lpwstr>
  </property>
  <property fmtid="{D5CDD505-2E9C-101B-9397-08002B2CF9AE}" pid="5" name="_dlc_DocIdItemGuid">
    <vt:lpwstr>4e81e829-bf67-44f5-afd0-34570453be04</vt:lpwstr>
  </property>
</Properties>
</file>