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3C77" w14:textId="77777777" w:rsidR="009C131A" w:rsidRDefault="009C131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F8388B5" w14:textId="77777777" w:rsidR="009C131A" w:rsidRDefault="0049767E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550E10F" wp14:editId="1AD6F2B0">
            <wp:extent cx="1844040" cy="414908"/>
            <wp:effectExtent l="0" t="0" r="0" b="0"/>
            <wp:docPr id="1" name="image1.png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5BC1" w14:textId="77777777" w:rsidR="009C131A" w:rsidRDefault="009C131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686C9FFA" w14:textId="77777777" w:rsidR="009C131A" w:rsidRDefault="0049767E">
      <w:pPr>
        <w:pStyle w:val="Heading1"/>
        <w:spacing w:before="69"/>
        <w:ind w:left="2883"/>
        <w:rPr>
          <w:spacing w:val="-1"/>
        </w:rPr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PROCEDURES</w:t>
      </w:r>
    </w:p>
    <w:p w14:paraId="1DCC1A80" w14:textId="77777777" w:rsidR="00932FDD" w:rsidRDefault="00932FDD" w:rsidP="00932FDD">
      <w:pPr>
        <w:pStyle w:val="Heading1"/>
        <w:spacing w:before="69"/>
        <w:ind w:left="0"/>
        <w:rPr>
          <w:b w:val="0"/>
          <w:bCs w:val="0"/>
        </w:rPr>
      </w:pPr>
    </w:p>
    <w:tbl>
      <w:tblPr>
        <w:tblStyle w:val="TableGrid"/>
        <w:tblW w:w="9540" w:type="dxa"/>
        <w:tblInd w:w="9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  <w:gridCol w:w="4007"/>
      </w:tblGrid>
      <w:tr w:rsidR="00932FDD" w:rsidRPr="007B7B6D" w14:paraId="5406B17F" w14:textId="77777777" w:rsidTr="00364E26">
        <w:trPr>
          <w:trHeight w:val="264"/>
        </w:trPr>
        <w:tc>
          <w:tcPr>
            <w:tcW w:w="5533" w:type="dxa"/>
          </w:tcPr>
          <w:p w14:paraId="4BFE5132" w14:textId="1181F83B" w:rsidR="00932FDD" w:rsidRPr="007B7B6D" w:rsidRDefault="00932FDD" w:rsidP="0012504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10.11</w:t>
            </w:r>
            <w:r w:rsidRPr="007B7B6D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Employment</w:t>
            </w:r>
            <w:proofErr w:type="gramEnd"/>
            <w:r>
              <w:rPr>
                <w:b/>
                <w:sz w:val="24"/>
                <w:szCs w:val="24"/>
              </w:rPr>
              <w:t xml:space="preserve"> Procedures</w:t>
            </w:r>
          </w:p>
        </w:tc>
        <w:tc>
          <w:tcPr>
            <w:tcW w:w="4007" w:type="dxa"/>
          </w:tcPr>
          <w:p w14:paraId="767DD2A3" w14:textId="0F673CB4" w:rsidR="00932FDD" w:rsidRPr="007B7B6D" w:rsidRDefault="00932FDD" w:rsidP="00364E26">
            <w:pPr>
              <w:ind w:right="-15"/>
              <w:jc w:val="right"/>
              <w:rPr>
                <w:b/>
                <w:sz w:val="24"/>
                <w:szCs w:val="24"/>
              </w:rPr>
            </w:pPr>
            <w:r w:rsidRPr="007B7B6D">
              <w:rPr>
                <w:b/>
                <w:sz w:val="24"/>
                <w:szCs w:val="24"/>
              </w:rPr>
              <w:t xml:space="preserve">Revised:  </w:t>
            </w:r>
            <w:r w:rsidR="00585407">
              <w:rPr>
                <w:b/>
                <w:sz w:val="24"/>
                <w:szCs w:val="24"/>
              </w:rPr>
              <w:t>November 1</w:t>
            </w:r>
            <w:r>
              <w:rPr>
                <w:b/>
                <w:sz w:val="24"/>
                <w:szCs w:val="24"/>
              </w:rPr>
              <w:t>, 2023</w:t>
            </w:r>
          </w:p>
        </w:tc>
      </w:tr>
    </w:tbl>
    <w:p w14:paraId="55298C05" w14:textId="47F08A54" w:rsidR="009C131A" w:rsidRDefault="009C131A" w:rsidP="0012504F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</w:pPr>
    </w:p>
    <w:p w14:paraId="1051BD06" w14:textId="77777777" w:rsidR="0012504F" w:rsidRDefault="0012504F" w:rsidP="0012504F">
      <w:pPr>
        <w:pStyle w:val="BodyText"/>
        <w:tabs>
          <w:tab w:val="left" w:pos="540"/>
        </w:tabs>
        <w:ind w:left="0" w:firstLine="0"/>
        <w:rPr>
          <w:rFonts w:cs="Times New Roman"/>
        </w:rPr>
      </w:pPr>
    </w:p>
    <w:p w14:paraId="73EF66DF" w14:textId="65C34C44" w:rsidR="009C131A" w:rsidRPr="00914004" w:rsidRDefault="0049767E" w:rsidP="0012504F">
      <w:pPr>
        <w:pStyle w:val="BodyText"/>
        <w:numPr>
          <w:ilvl w:val="0"/>
          <w:numId w:val="3"/>
        </w:numPr>
        <w:tabs>
          <w:tab w:val="left" w:pos="540"/>
        </w:tabs>
        <w:ind w:left="540" w:hanging="360"/>
        <w:rPr>
          <w:rFonts w:cs="Times New Roman"/>
        </w:rPr>
      </w:pPr>
      <w:r w:rsidRPr="0012504F">
        <w:rPr>
          <w:rFonts w:cs="Times New Roman"/>
          <w:u w:val="single" w:color="000000"/>
        </w:rPr>
        <w:t>GOVERNING</w:t>
      </w:r>
      <w:r w:rsidRPr="00914004">
        <w:rPr>
          <w:rFonts w:cs="Times New Roman"/>
          <w:u w:val="single" w:color="000000"/>
        </w:rPr>
        <w:t xml:space="preserve"> </w:t>
      </w:r>
      <w:r w:rsidRPr="0012504F">
        <w:rPr>
          <w:rFonts w:cs="Times New Roman"/>
          <w:u w:val="single" w:color="000000"/>
        </w:rPr>
        <w:t>REGULATIONS</w:t>
      </w:r>
    </w:p>
    <w:p w14:paraId="424A60CA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FEEE3" w14:textId="45B2E1BB" w:rsidR="009C131A" w:rsidRPr="00914004" w:rsidRDefault="0049767E" w:rsidP="0012504F">
      <w:pPr>
        <w:pStyle w:val="BodyText"/>
        <w:ind w:left="540" w:firstLine="0"/>
        <w:rPr>
          <w:rFonts w:cs="Times New Roman"/>
        </w:rPr>
      </w:pPr>
      <w:r w:rsidRPr="0012504F">
        <w:rPr>
          <w:rFonts w:cs="Times New Roman"/>
        </w:rPr>
        <w:t>This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procedure </w:t>
      </w:r>
      <w:r w:rsidRPr="00914004">
        <w:rPr>
          <w:rFonts w:cs="Times New Roman"/>
        </w:rPr>
        <w:t xml:space="preserve">is </w:t>
      </w:r>
      <w:r w:rsidRPr="0012504F">
        <w:rPr>
          <w:rFonts w:cs="Times New Roman"/>
        </w:rPr>
        <w:t>governed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by System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Regulation</w:t>
      </w:r>
      <w:r w:rsidR="00DE0976" w:rsidRPr="0012504F">
        <w:rPr>
          <w:rFonts w:cs="Times New Roman"/>
        </w:rPr>
        <w:t xml:space="preserve"> </w:t>
      </w:r>
      <w:hyperlink r:id="rId12" w:history="1">
        <w:r w:rsidR="00DE0976" w:rsidRPr="0012504F">
          <w:rPr>
            <w:rStyle w:val="Hyperlink"/>
            <w:rFonts w:cs="Times New Roman"/>
          </w:rPr>
          <w:t>33.99.01</w:t>
        </w:r>
      </w:hyperlink>
      <w:r w:rsidR="00DE0976" w:rsidRPr="0012504F">
        <w:rPr>
          <w:rFonts w:cs="Times New Roman"/>
        </w:rPr>
        <w:t xml:space="preserve">, </w:t>
      </w:r>
      <w:r w:rsidRPr="0012504F">
        <w:rPr>
          <w:rFonts w:cs="Times New Roman"/>
          <w:i/>
        </w:rPr>
        <w:t>Employment</w:t>
      </w:r>
      <w:r w:rsidRPr="00914004">
        <w:rPr>
          <w:rFonts w:cs="Times New Roman"/>
          <w:i/>
        </w:rPr>
        <w:t xml:space="preserve"> </w:t>
      </w:r>
      <w:r w:rsidRPr="0012504F">
        <w:rPr>
          <w:rFonts w:cs="Times New Roman"/>
          <w:i/>
        </w:rPr>
        <w:t>Practices</w:t>
      </w:r>
      <w:r w:rsidRPr="0012504F">
        <w:rPr>
          <w:rFonts w:cs="Times New Roman"/>
        </w:rPr>
        <w:t>.</w:t>
      </w:r>
    </w:p>
    <w:p w14:paraId="732C5B92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1D978" w14:textId="77777777" w:rsidR="009C131A" w:rsidRPr="00914004" w:rsidRDefault="0049767E" w:rsidP="0012504F">
      <w:pPr>
        <w:pStyle w:val="BodyText"/>
        <w:numPr>
          <w:ilvl w:val="0"/>
          <w:numId w:val="3"/>
        </w:numPr>
        <w:tabs>
          <w:tab w:val="left" w:pos="540"/>
        </w:tabs>
        <w:ind w:left="540" w:hanging="360"/>
        <w:rPr>
          <w:rFonts w:cs="Times New Roman"/>
        </w:rPr>
      </w:pPr>
      <w:r w:rsidRPr="0012504F">
        <w:rPr>
          <w:rFonts w:cs="Times New Roman"/>
          <w:u w:val="single" w:color="000000"/>
        </w:rPr>
        <w:t>EQUAL OPPORTUNITY FOR EMPLOYMENT</w:t>
      </w:r>
    </w:p>
    <w:p w14:paraId="32C07396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F14AA" w14:textId="0EB39435" w:rsidR="009C131A" w:rsidRPr="00914004" w:rsidRDefault="0049767E" w:rsidP="0012504F">
      <w:pPr>
        <w:pStyle w:val="BodyText"/>
        <w:ind w:left="540" w:firstLine="0"/>
        <w:rPr>
          <w:rFonts w:cs="Times New Roman"/>
        </w:rPr>
      </w:pPr>
      <w:r w:rsidRPr="0012504F">
        <w:rPr>
          <w:rFonts w:cs="Times New Roman"/>
        </w:rPr>
        <w:t>Texas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A&amp;M Forest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Service </w:t>
      </w:r>
      <w:r w:rsidRPr="00914004">
        <w:rPr>
          <w:rFonts w:cs="Times New Roman"/>
        </w:rPr>
        <w:t xml:space="preserve">is </w:t>
      </w:r>
      <w:r w:rsidRPr="0012504F">
        <w:rPr>
          <w:rFonts w:cs="Times New Roman"/>
        </w:rPr>
        <w:t>an</w:t>
      </w:r>
      <w:r w:rsidRPr="00914004">
        <w:rPr>
          <w:rFonts w:cs="Times New Roman"/>
        </w:rPr>
        <w:t xml:space="preserve"> Equal </w:t>
      </w:r>
      <w:r w:rsidRPr="0012504F">
        <w:rPr>
          <w:rFonts w:cs="Times New Roman"/>
        </w:rPr>
        <w:t>Opportunity/Affirmative</w:t>
      </w:r>
      <w:r w:rsidR="00261FAB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>Action/</w:t>
      </w:r>
      <w:r w:rsidR="00F7542B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>Veterans/Disability employer committed</w:t>
      </w:r>
      <w:r w:rsidRPr="00914004">
        <w:rPr>
          <w:rFonts w:cs="Times New Roman"/>
        </w:rPr>
        <w:t xml:space="preserve"> to </w:t>
      </w:r>
      <w:r w:rsidRPr="0012504F">
        <w:rPr>
          <w:rFonts w:cs="Times New Roman"/>
        </w:rPr>
        <w:t>excellence through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diversity.</w:t>
      </w:r>
      <w:r w:rsidRPr="00914004">
        <w:rPr>
          <w:rFonts w:cs="Times New Roman"/>
        </w:rPr>
        <w:t xml:space="preserve">  </w:t>
      </w:r>
      <w:r w:rsidR="007815E9" w:rsidRPr="00914004">
        <w:rPr>
          <w:rFonts w:cs="Times New Roman"/>
        </w:rPr>
        <w:t>The agency</w:t>
      </w:r>
      <w:r w:rsidR="007815E9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>provides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equal</w:t>
      </w:r>
      <w:r w:rsidRPr="00914004">
        <w:rPr>
          <w:rFonts w:cs="Times New Roman"/>
        </w:rPr>
        <w:t xml:space="preserve"> opportunities in </w:t>
      </w:r>
      <w:r w:rsidRPr="0012504F">
        <w:rPr>
          <w:rFonts w:cs="Times New Roman"/>
        </w:rPr>
        <w:t>programs,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education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and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employment,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without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regard</w:t>
      </w:r>
      <w:r w:rsidRPr="00914004">
        <w:rPr>
          <w:rFonts w:cs="Times New Roman"/>
        </w:rPr>
        <w:t xml:space="preserve"> to</w:t>
      </w:r>
      <w:r w:rsidRPr="0012504F">
        <w:rPr>
          <w:rFonts w:cs="Times New Roman"/>
        </w:rPr>
        <w:t xml:space="preserve"> race, color,</w:t>
      </w:r>
      <w:r w:rsidRPr="00914004">
        <w:rPr>
          <w:rFonts w:cs="Times New Roman"/>
        </w:rPr>
        <w:t xml:space="preserve"> sex, </w:t>
      </w:r>
      <w:r w:rsidRPr="0012504F">
        <w:rPr>
          <w:rFonts w:cs="Times New Roman"/>
        </w:rPr>
        <w:t>religion,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national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origin,</w:t>
      </w:r>
      <w:r w:rsidRPr="00914004">
        <w:rPr>
          <w:rFonts w:cs="Times New Roman"/>
        </w:rPr>
        <w:t xml:space="preserve"> age, </w:t>
      </w:r>
      <w:r w:rsidRPr="0012504F">
        <w:rPr>
          <w:rFonts w:cs="Times New Roman"/>
        </w:rPr>
        <w:t>disability, genetic information,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veteran status,</w:t>
      </w:r>
      <w:r w:rsidRPr="00914004">
        <w:rPr>
          <w:rFonts w:cs="Times New Roman"/>
        </w:rPr>
        <w:t xml:space="preserve"> sexual </w:t>
      </w:r>
      <w:r w:rsidRPr="0012504F">
        <w:rPr>
          <w:rFonts w:cs="Times New Roman"/>
        </w:rPr>
        <w:t>orientation</w:t>
      </w:r>
      <w:r w:rsidRPr="00914004">
        <w:rPr>
          <w:rFonts w:cs="Times New Roman"/>
        </w:rPr>
        <w:t xml:space="preserve"> or</w:t>
      </w:r>
      <w:r w:rsidRPr="0012504F">
        <w:rPr>
          <w:rFonts w:cs="Times New Roman"/>
        </w:rPr>
        <w:t xml:space="preserve"> gender identity.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 Selection</w:t>
      </w:r>
      <w:r w:rsidRPr="00914004">
        <w:rPr>
          <w:rFonts w:cs="Times New Roman"/>
        </w:rPr>
        <w:t xml:space="preserve"> of</w:t>
      </w:r>
      <w:r w:rsidRPr="0012504F">
        <w:rPr>
          <w:rFonts w:cs="Times New Roman"/>
        </w:rPr>
        <w:t xml:space="preserve"> applicants</w:t>
      </w:r>
      <w:r w:rsidRPr="00914004">
        <w:rPr>
          <w:rFonts w:cs="Times New Roman"/>
        </w:rPr>
        <w:t xml:space="preserve"> to </w:t>
      </w:r>
      <w:r w:rsidRPr="0012504F">
        <w:rPr>
          <w:rFonts w:cs="Times New Roman"/>
        </w:rPr>
        <w:t>fill</w:t>
      </w:r>
      <w:r w:rsidRPr="00914004">
        <w:rPr>
          <w:rFonts w:cs="Times New Roman"/>
        </w:rPr>
        <w:t xml:space="preserve"> positions is</w:t>
      </w:r>
      <w:r w:rsidRPr="0012504F">
        <w:rPr>
          <w:rFonts w:cs="Times New Roman"/>
        </w:rPr>
        <w:t xml:space="preserve"> based</w:t>
      </w:r>
      <w:r w:rsidRPr="00914004">
        <w:rPr>
          <w:rFonts w:cs="Times New Roman"/>
        </w:rPr>
        <w:t xml:space="preserve"> on </w:t>
      </w:r>
      <w:r w:rsidRPr="0012504F">
        <w:rPr>
          <w:rFonts w:cs="Times New Roman"/>
        </w:rPr>
        <w:t>job-related</w:t>
      </w:r>
      <w:r w:rsidRPr="00914004">
        <w:rPr>
          <w:rFonts w:cs="Times New Roman"/>
        </w:rPr>
        <w:t xml:space="preserve"> factors </w:t>
      </w:r>
      <w:r w:rsidRPr="0012504F">
        <w:rPr>
          <w:rFonts w:cs="Times New Roman"/>
        </w:rPr>
        <w:t>which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include,</w:t>
      </w:r>
      <w:r w:rsidRPr="00914004">
        <w:rPr>
          <w:rFonts w:cs="Times New Roman"/>
        </w:rPr>
        <w:t xml:space="preserve"> but are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not </w:t>
      </w:r>
      <w:r w:rsidRPr="0012504F">
        <w:rPr>
          <w:rFonts w:cs="Times New Roman"/>
        </w:rPr>
        <w:t>limited</w:t>
      </w:r>
      <w:r w:rsidRPr="00914004">
        <w:rPr>
          <w:rFonts w:cs="Times New Roman"/>
        </w:rPr>
        <w:t xml:space="preserve"> to, </w:t>
      </w:r>
      <w:r w:rsidRPr="0012504F">
        <w:rPr>
          <w:rFonts w:cs="Times New Roman"/>
        </w:rPr>
        <w:t>relevant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work</w:t>
      </w:r>
      <w:r w:rsidR="00261FAB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>experience and</w:t>
      </w:r>
      <w:r w:rsidRPr="00914004">
        <w:rPr>
          <w:rFonts w:cs="Times New Roman"/>
        </w:rPr>
        <w:t xml:space="preserve"> performance</w:t>
      </w:r>
      <w:r w:rsidRPr="0012504F">
        <w:rPr>
          <w:rFonts w:cs="Times New Roman"/>
        </w:rPr>
        <w:t xml:space="preserve"> history,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applicable education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and/or </w:t>
      </w:r>
      <w:r w:rsidRPr="00914004">
        <w:rPr>
          <w:rFonts w:cs="Times New Roman"/>
        </w:rPr>
        <w:t>training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and </w:t>
      </w:r>
      <w:r w:rsidRPr="0012504F">
        <w:rPr>
          <w:rFonts w:cs="Times New Roman"/>
        </w:rPr>
        <w:t>required</w:t>
      </w:r>
      <w:r w:rsidR="00261FAB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>and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preferred</w:t>
      </w:r>
      <w:r w:rsidRPr="00914004">
        <w:rPr>
          <w:rFonts w:cs="Times New Roman"/>
        </w:rPr>
        <w:t xml:space="preserve"> skills, </w:t>
      </w:r>
      <w:r w:rsidRPr="0012504F">
        <w:rPr>
          <w:rFonts w:cs="Times New Roman"/>
        </w:rPr>
        <w:t>knowledge and abilities.</w:t>
      </w:r>
    </w:p>
    <w:p w14:paraId="6F68890F" w14:textId="77777777" w:rsidR="009C131A" w:rsidRPr="00914004" w:rsidRDefault="009C131A" w:rsidP="009140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EF359" w14:textId="77777777" w:rsidR="009C131A" w:rsidRPr="00914004" w:rsidRDefault="0049767E" w:rsidP="0012504F">
      <w:pPr>
        <w:pStyle w:val="BodyText"/>
        <w:numPr>
          <w:ilvl w:val="0"/>
          <w:numId w:val="3"/>
        </w:numPr>
        <w:tabs>
          <w:tab w:val="left" w:pos="540"/>
        </w:tabs>
        <w:ind w:left="540" w:hanging="360"/>
        <w:rPr>
          <w:rFonts w:cs="Times New Roman"/>
        </w:rPr>
      </w:pPr>
      <w:r w:rsidRPr="00914004">
        <w:rPr>
          <w:rFonts w:cs="Times New Roman"/>
          <w:u w:val="single" w:color="000000"/>
        </w:rPr>
        <w:t>JOB</w:t>
      </w:r>
      <w:r w:rsidRPr="0012504F">
        <w:rPr>
          <w:rFonts w:cs="Times New Roman"/>
          <w:u w:val="single" w:color="000000"/>
        </w:rPr>
        <w:t xml:space="preserve"> POSTING</w:t>
      </w:r>
      <w:r w:rsidRPr="00914004">
        <w:rPr>
          <w:rFonts w:cs="Times New Roman"/>
          <w:u w:val="single" w:color="000000"/>
        </w:rPr>
        <w:t xml:space="preserve"> </w:t>
      </w:r>
      <w:r w:rsidRPr="0012504F">
        <w:rPr>
          <w:rFonts w:cs="Times New Roman"/>
          <w:u w:val="single" w:color="000000"/>
        </w:rPr>
        <w:t>REQUIREMENTS</w:t>
      </w:r>
    </w:p>
    <w:p w14:paraId="0DAA4A38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EDF240" w14:textId="5FA59683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Generally, all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vacant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budgeted</w:t>
      </w:r>
      <w:r w:rsidRPr="00914004">
        <w:rPr>
          <w:rFonts w:cs="Times New Roman"/>
        </w:rPr>
        <w:t xml:space="preserve"> positions </w:t>
      </w:r>
      <w:r w:rsidRPr="0012504F">
        <w:rPr>
          <w:rFonts w:cs="Times New Roman"/>
        </w:rPr>
        <w:t xml:space="preserve">are </w:t>
      </w:r>
      <w:r w:rsidRPr="00914004">
        <w:rPr>
          <w:rFonts w:cs="Times New Roman"/>
        </w:rPr>
        <w:t xml:space="preserve">posted </w:t>
      </w:r>
      <w:r w:rsidRPr="0012504F">
        <w:rPr>
          <w:rFonts w:cs="Times New Roman"/>
        </w:rPr>
        <w:t xml:space="preserve">by </w:t>
      </w:r>
      <w:r w:rsidR="00130CB0" w:rsidRPr="0012504F">
        <w:rPr>
          <w:rFonts w:cs="Times New Roman"/>
        </w:rPr>
        <w:t xml:space="preserve">the </w:t>
      </w:r>
      <w:r w:rsidRPr="0012504F">
        <w:rPr>
          <w:rFonts w:cs="Times New Roman"/>
        </w:rPr>
        <w:t>Employee Development</w:t>
      </w:r>
      <w:r w:rsidR="00130CB0" w:rsidRPr="0012504F">
        <w:rPr>
          <w:rFonts w:cs="Times New Roman"/>
        </w:rPr>
        <w:t xml:space="preserve"> Department</w:t>
      </w:r>
      <w:r w:rsidR="00261FAB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(ED) </w:t>
      </w:r>
      <w:r w:rsidRPr="00914004">
        <w:rPr>
          <w:rFonts w:cs="Times New Roman"/>
        </w:rPr>
        <w:t>for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minimum of</w:t>
      </w:r>
      <w:r w:rsidRPr="0012504F">
        <w:rPr>
          <w:rFonts w:cs="Times New Roman"/>
        </w:rPr>
        <w:t xml:space="preserve"> five days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before</w:t>
      </w:r>
      <w:r w:rsidR="00F7542B" w:rsidRPr="0012504F">
        <w:rPr>
          <w:rFonts w:cs="Times New Roman"/>
        </w:rPr>
        <w:t xml:space="preserve"> the </w:t>
      </w:r>
      <w:r w:rsidR="00A02363" w:rsidRPr="0012504F">
        <w:rPr>
          <w:rFonts w:cs="Times New Roman"/>
        </w:rPr>
        <w:t>selection process</w:t>
      </w:r>
      <w:r w:rsidR="00130CB0" w:rsidRPr="0012504F">
        <w:rPr>
          <w:rFonts w:cs="Times New Roman"/>
        </w:rPr>
        <w:t xml:space="preserve"> begin</w:t>
      </w:r>
      <w:r w:rsidR="00A02363" w:rsidRPr="0012504F">
        <w:rPr>
          <w:rFonts w:cs="Times New Roman"/>
        </w:rPr>
        <w:t>s</w:t>
      </w:r>
      <w:r w:rsidRPr="0012504F">
        <w:rPr>
          <w:rFonts w:cs="Times New Roman"/>
        </w:rPr>
        <w:t>.</w:t>
      </w:r>
      <w:r w:rsidR="00FF6647" w:rsidRPr="0012504F">
        <w:rPr>
          <w:rFonts w:cs="Times New Roman"/>
        </w:rPr>
        <w:t xml:space="preserve">  </w:t>
      </w:r>
      <w:r w:rsidRPr="0012504F">
        <w:rPr>
          <w:rFonts w:cs="Times New Roman"/>
        </w:rPr>
        <w:t>This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helps</w:t>
      </w:r>
      <w:r w:rsidRPr="00914004">
        <w:rPr>
          <w:rFonts w:cs="Times New Roman"/>
        </w:rPr>
        <w:t xml:space="preserve"> to</w:t>
      </w:r>
      <w:r w:rsidRPr="0012504F">
        <w:rPr>
          <w:rFonts w:cs="Times New Roman"/>
        </w:rPr>
        <w:t xml:space="preserve"> ensure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adequate applicant</w:t>
      </w:r>
      <w:r w:rsidRPr="00914004">
        <w:rPr>
          <w:rFonts w:cs="Times New Roman"/>
        </w:rPr>
        <w:t xml:space="preserve"> pool from </w:t>
      </w:r>
      <w:r w:rsidRPr="0012504F">
        <w:rPr>
          <w:rFonts w:cs="Times New Roman"/>
        </w:rPr>
        <w:t>which</w:t>
      </w:r>
      <w:r w:rsidRPr="00914004">
        <w:rPr>
          <w:rFonts w:cs="Times New Roman"/>
        </w:rPr>
        <w:t xml:space="preserve"> to </w:t>
      </w:r>
      <w:r w:rsidRPr="0012504F">
        <w:rPr>
          <w:rFonts w:cs="Times New Roman"/>
        </w:rPr>
        <w:t>select. An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exception</w:t>
      </w:r>
      <w:r w:rsidRPr="00914004">
        <w:rPr>
          <w:rFonts w:cs="Times New Roman"/>
        </w:rPr>
        <w:t xml:space="preserve"> is </w:t>
      </w:r>
      <w:r w:rsidRPr="0012504F">
        <w:rPr>
          <w:rFonts w:cs="Times New Roman"/>
        </w:rPr>
        <w:t>allowed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when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position </w:t>
      </w:r>
      <w:r w:rsidRPr="0012504F">
        <w:rPr>
          <w:rFonts w:cs="Times New Roman"/>
        </w:rPr>
        <w:t xml:space="preserve">will </w:t>
      </w:r>
      <w:r w:rsidRPr="00914004">
        <w:rPr>
          <w:rFonts w:cs="Times New Roman"/>
        </w:rPr>
        <w:t>be</w:t>
      </w:r>
      <w:r w:rsidRPr="0012504F">
        <w:rPr>
          <w:rFonts w:cs="Times New Roman"/>
        </w:rPr>
        <w:t xml:space="preserve"> filled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through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internal</w:t>
      </w:r>
      <w:r w:rsidR="00261FAB" w:rsidRPr="0012504F">
        <w:rPr>
          <w:rFonts w:cs="Times New Roman"/>
        </w:rPr>
        <w:t xml:space="preserve"> </w:t>
      </w:r>
      <w:r w:rsidRPr="0012504F">
        <w:rPr>
          <w:rFonts w:cs="Times New Roman"/>
        </w:rPr>
        <w:t>promotion</w:t>
      </w:r>
      <w:r w:rsidRPr="00914004">
        <w:rPr>
          <w:rFonts w:cs="Times New Roman"/>
        </w:rPr>
        <w:t xml:space="preserve"> or</w:t>
      </w:r>
      <w:r w:rsidRPr="0012504F">
        <w:rPr>
          <w:rFonts w:cs="Times New Roman"/>
        </w:rPr>
        <w:t xml:space="preserve"> transfer;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position </w:t>
      </w:r>
      <w:r w:rsidRPr="0012504F">
        <w:rPr>
          <w:rFonts w:cs="Times New Roman"/>
        </w:rPr>
        <w:t>does</w:t>
      </w:r>
      <w:r w:rsidRPr="00914004">
        <w:rPr>
          <w:rFonts w:cs="Times New Roman"/>
        </w:rPr>
        <w:t xml:space="preserve"> not </w:t>
      </w:r>
      <w:r w:rsidRPr="0012504F">
        <w:rPr>
          <w:rFonts w:cs="Times New Roman"/>
        </w:rPr>
        <w:t xml:space="preserve">have </w:t>
      </w:r>
      <w:r w:rsidRPr="00914004">
        <w:rPr>
          <w:rFonts w:cs="Times New Roman"/>
        </w:rPr>
        <w:t>to be</w:t>
      </w:r>
      <w:r w:rsidRPr="0012504F">
        <w:rPr>
          <w:rFonts w:cs="Times New Roman"/>
        </w:rPr>
        <w:t xml:space="preserve"> posted.</w:t>
      </w:r>
    </w:p>
    <w:p w14:paraId="3B736C06" w14:textId="77777777" w:rsidR="009C131A" w:rsidRPr="00914004" w:rsidRDefault="009C131A" w:rsidP="009140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3F5CC" w14:textId="1312710D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All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seasonal</w:t>
      </w:r>
      <w:r w:rsidRPr="00914004">
        <w:rPr>
          <w:rFonts w:cs="Times New Roman"/>
        </w:rPr>
        <w:t xml:space="preserve"> positions </w:t>
      </w:r>
      <w:r w:rsidRPr="0012504F">
        <w:rPr>
          <w:rFonts w:cs="Times New Roman"/>
        </w:rPr>
        <w:t>are posted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by ED for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minimum of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24 </w:t>
      </w:r>
      <w:r w:rsidRPr="0012504F">
        <w:rPr>
          <w:rFonts w:cs="Times New Roman"/>
        </w:rPr>
        <w:t>hours.</w:t>
      </w:r>
    </w:p>
    <w:p w14:paraId="70F98838" w14:textId="77777777" w:rsidR="009C131A" w:rsidRPr="00914004" w:rsidRDefault="009C131A" w:rsidP="009140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BC8E0" w14:textId="54B5A3D2" w:rsidR="009C131A" w:rsidRPr="00914004" w:rsidRDefault="00A02363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S</w:t>
      </w:r>
      <w:r w:rsidR="0049767E" w:rsidRPr="0012504F">
        <w:rPr>
          <w:rFonts w:cs="Times New Roman"/>
        </w:rPr>
        <w:t>tudent</w:t>
      </w:r>
      <w:r w:rsidR="00F7542B" w:rsidRPr="0012504F">
        <w:rPr>
          <w:rFonts w:cs="Times New Roman"/>
        </w:rPr>
        <w:t xml:space="preserve"> worker</w:t>
      </w:r>
      <w:r w:rsidR="0049767E" w:rsidRPr="0012504F">
        <w:rPr>
          <w:rFonts w:cs="Times New Roman"/>
        </w:rPr>
        <w:t xml:space="preserve"> </w:t>
      </w:r>
      <w:r w:rsidR="0049767E" w:rsidRPr="00914004">
        <w:rPr>
          <w:rFonts w:cs="Times New Roman"/>
        </w:rPr>
        <w:t xml:space="preserve">positions </w:t>
      </w:r>
      <w:r w:rsidR="0049767E" w:rsidRPr="0012504F">
        <w:rPr>
          <w:rFonts w:cs="Times New Roman"/>
        </w:rPr>
        <w:t xml:space="preserve">are </w:t>
      </w:r>
      <w:r w:rsidR="0049767E" w:rsidRPr="00914004">
        <w:rPr>
          <w:rFonts w:cs="Times New Roman"/>
        </w:rPr>
        <w:t xml:space="preserve">exempt </w:t>
      </w:r>
      <w:r w:rsidR="0049767E" w:rsidRPr="0012504F">
        <w:rPr>
          <w:rFonts w:cs="Times New Roman"/>
        </w:rPr>
        <w:t>from</w:t>
      </w:r>
      <w:r w:rsidR="0049767E" w:rsidRPr="00914004">
        <w:rPr>
          <w:rFonts w:cs="Times New Roman"/>
        </w:rPr>
        <w:t xml:space="preserve"> posting</w:t>
      </w:r>
      <w:r w:rsidR="0049767E" w:rsidRPr="0012504F">
        <w:rPr>
          <w:rFonts w:cs="Times New Roman"/>
        </w:rPr>
        <w:t xml:space="preserve"> requirements.</w:t>
      </w:r>
    </w:p>
    <w:p w14:paraId="03860F06" w14:textId="77777777" w:rsidR="009C131A" w:rsidRPr="00914004" w:rsidRDefault="009C131A" w:rsidP="0012504F">
      <w:pPr>
        <w:tabs>
          <w:tab w:val="left" w:pos="108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48FAFDE5" w14:textId="6A39E39C" w:rsidR="009C131A" w:rsidRPr="00914004" w:rsidRDefault="00F7542B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914004">
        <w:rPr>
          <w:rFonts w:cs="Times New Roman"/>
        </w:rPr>
        <w:t>As a m</w:t>
      </w:r>
      <w:r w:rsidR="0049767E" w:rsidRPr="00914004">
        <w:rPr>
          <w:rFonts w:cs="Times New Roman"/>
        </w:rPr>
        <w:t>inimum</w:t>
      </w:r>
      <w:r w:rsidRPr="00914004">
        <w:rPr>
          <w:rFonts w:cs="Times New Roman"/>
        </w:rPr>
        <w:t>, ED posts to:</w:t>
      </w:r>
    </w:p>
    <w:p w14:paraId="5FEB142E" w14:textId="77777777" w:rsidR="009C131A" w:rsidRPr="00914004" w:rsidRDefault="009C131A" w:rsidP="009140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720851" w14:textId="5762CA73" w:rsidR="009C131A" w:rsidRPr="00914004" w:rsidRDefault="00364E26" w:rsidP="000E1835">
      <w:pPr>
        <w:pStyle w:val="BodyText"/>
        <w:numPr>
          <w:ilvl w:val="0"/>
          <w:numId w:val="2"/>
        </w:numPr>
        <w:tabs>
          <w:tab w:val="left" w:pos="1440"/>
        </w:tabs>
        <w:rPr>
          <w:rFonts w:cs="Times New Roman"/>
        </w:rPr>
      </w:pPr>
      <w:hyperlink r:id="rId13" w:history="1">
        <w:r w:rsidR="000B6696" w:rsidRPr="0012504F">
          <w:rPr>
            <w:rStyle w:val="Hyperlink"/>
            <w:rFonts w:cs="Times New Roman"/>
            <w:u w:color="0000FF"/>
          </w:rPr>
          <w:t>Workday</w:t>
        </w:r>
      </w:hyperlink>
    </w:p>
    <w:p w14:paraId="29B602F0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B8029" w14:textId="77777777" w:rsidR="009C131A" w:rsidRPr="00914004" w:rsidRDefault="00364E26" w:rsidP="0012504F">
      <w:pPr>
        <w:pStyle w:val="BodyText"/>
        <w:numPr>
          <w:ilvl w:val="0"/>
          <w:numId w:val="2"/>
        </w:numPr>
        <w:tabs>
          <w:tab w:val="left" w:pos="1440"/>
        </w:tabs>
        <w:rPr>
          <w:rFonts w:cs="Times New Roman"/>
        </w:rPr>
      </w:pPr>
      <w:hyperlink r:id="rId14">
        <w:r w:rsidR="0049767E" w:rsidRPr="0012504F">
          <w:rPr>
            <w:rFonts w:cs="Times New Roman"/>
            <w:color w:val="0000FF"/>
            <w:u w:val="single" w:color="0000FF"/>
          </w:rPr>
          <w:t>Texas</w:t>
        </w:r>
        <w:r w:rsidR="0049767E" w:rsidRPr="00914004">
          <w:rPr>
            <w:rFonts w:cs="Times New Roman"/>
            <w:color w:val="0000FF"/>
            <w:u w:val="single" w:color="0000FF"/>
          </w:rPr>
          <w:t xml:space="preserve"> </w:t>
        </w:r>
        <w:r w:rsidR="0049767E" w:rsidRPr="0012504F">
          <w:rPr>
            <w:rFonts w:cs="Times New Roman"/>
            <w:color w:val="0000FF"/>
            <w:u w:val="single" w:color="0000FF"/>
          </w:rPr>
          <w:t xml:space="preserve">Workforce </w:t>
        </w:r>
        <w:r w:rsidR="0049767E" w:rsidRPr="00914004">
          <w:rPr>
            <w:rFonts w:cs="Times New Roman"/>
            <w:color w:val="0000FF"/>
            <w:u w:val="single" w:color="0000FF"/>
          </w:rPr>
          <w:t>Commission</w:t>
        </w:r>
      </w:hyperlink>
    </w:p>
    <w:p w14:paraId="56908FF7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EFE63A" w14:textId="4CFE44EB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Advertisement</w:t>
      </w:r>
      <w:r w:rsidRPr="00914004">
        <w:rPr>
          <w:rFonts w:cs="Times New Roman"/>
        </w:rPr>
        <w:t xml:space="preserve"> of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professional </w:t>
      </w:r>
      <w:r w:rsidRPr="0012504F">
        <w:rPr>
          <w:rFonts w:cs="Times New Roman"/>
        </w:rPr>
        <w:t>and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management</w:t>
      </w:r>
      <w:r w:rsidRPr="00914004">
        <w:rPr>
          <w:rFonts w:cs="Times New Roman"/>
        </w:rPr>
        <w:t xml:space="preserve"> positions in </w:t>
      </w:r>
      <w:r w:rsidRPr="0012504F">
        <w:rPr>
          <w:rFonts w:cs="Times New Roman"/>
        </w:rPr>
        <w:t>newspapers, periodicals</w:t>
      </w:r>
      <w:r w:rsidRPr="00914004">
        <w:rPr>
          <w:rFonts w:cs="Times New Roman"/>
        </w:rPr>
        <w:t xml:space="preserve"> or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other</w:t>
      </w:r>
      <w:r w:rsidRPr="0012504F">
        <w:rPr>
          <w:rFonts w:cs="Times New Roman"/>
        </w:rPr>
        <w:t xml:space="preserve"> publication</w:t>
      </w:r>
      <w:r w:rsidR="00261FAB" w:rsidRPr="0012504F">
        <w:rPr>
          <w:rFonts w:cs="Times New Roman"/>
        </w:rPr>
        <w:t>s</w:t>
      </w:r>
      <w:r w:rsidRPr="00914004">
        <w:rPr>
          <w:rFonts w:cs="Times New Roman"/>
        </w:rPr>
        <w:t xml:space="preserve"> is </w:t>
      </w:r>
      <w:r w:rsidRPr="0012504F">
        <w:rPr>
          <w:rFonts w:cs="Times New Roman"/>
        </w:rPr>
        <w:t>encouraged</w:t>
      </w:r>
      <w:r w:rsidRPr="00914004">
        <w:rPr>
          <w:rFonts w:cs="Times New Roman"/>
        </w:rPr>
        <w:t xml:space="preserve"> to help </w:t>
      </w:r>
      <w:r w:rsidRPr="0012504F">
        <w:rPr>
          <w:rFonts w:cs="Times New Roman"/>
        </w:rPr>
        <w:t xml:space="preserve">increase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pool of</w:t>
      </w:r>
      <w:r w:rsidRPr="0012504F">
        <w:rPr>
          <w:rFonts w:cs="Times New Roman"/>
        </w:rPr>
        <w:t xml:space="preserve"> qualified applicants.</w:t>
      </w:r>
    </w:p>
    <w:p w14:paraId="485FFD56" w14:textId="77777777" w:rsidR="009C131A" w:rsidRPr="00914004" w:rsidRDefault="009C131A" w:rsidP="0012504F">
      <w:pPr>
        <w:tabs>
          <w:tab w:val="left" w:pos="1080"/>
        </w:tabs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2586A3EA" w14:textId="77777777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Advertisement</w:t>
      </w:r>
      <w:r w:rsidRPr="00914004">
        <w:rPr>
          <w:rFonts w:cs="Times New Roman"/>
        </w:rPr>
        <w:t xml:space="preserve"> of</w:t>
      </w:r>
      <w:r w:rsidRPr="0012504F">
        <w:rPr>
          <w:rFonts w:cs="Times New Roman"/>
        </w:rPr>
        <w:t xml:space="preserve"> classified</w:t>
      </w:r>
      <w:r w:rsidRPr="00914004">
        <w:rPr>
          <w:rFonts w:cs="Times New Roman"/>
        </w:rPr>
        <w:t xml:space="preserve"> positions is </w:t>
      </w:r>
      <w:r w:rsidRPr="0012504F">
        <w:rPr>
          <w:rFonts w:cs="Times New Roman"/>
        </w:rPr>
        <w:t>at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discretion</w:t>
      </w:r>
      <w:r w:rsidRPr="00914004">
        <w:rPr>
          <w:rFonts w:cs="Times New Roman"/>
        </w:rPr>
        <w:t xml:space="preserve"> of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applicable department</w:t>
      </w:r>
      <w:r w:rsidRPr="00914004">
        <w:rPr>
          <w:rFonts w:cs="Times New Roman"/>
        </w:rPr>
        <w:t xml:space="preserve"> head, </w:t>
      </w:r>
      <w:r w:rsidRPr="0012504F">
        <w:rPr>
          <w:rFonts w:cs="Times New Roman"/>
        </w:rPr>
        <w:t>unless otherwise required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by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applicable associate director.</w:t>
      </w:r>
    </w:p>
    <w:p w14:paraId="2D76C537" w14:textId="77777777" w:rsidR="00B851D3" w:rsidRDefault="00B851D3" w:rsidP="0012504F">
      <w:pPr>
        <w:pStyle w:val="BodyText"/>
        <w:tabs>
          <w:tab w:val="left" w:pos="1080"/>
        </w:tabs>
        <w:ind w:left="1080"/>
        <w:rPr>
          <w:rFonts w:cs="Times New Roman"/>
        </w:rPr>
      </w:pPr>
    </w:p>
    <w:p w14:paraId="1E73196C" w14:textId="77777777" w:rsidR="0012504F" w:rsidRPr="00914004" w:rsidRDefault="0012504F" w:rsidP="0012504F">
      <w:pPr>
        <w:pStyle w:val="BodyText"/>
        <w:tabs>
          <w:tab w:val="left" w:pos="1080"/>
        </w:tabs>
        <w:ind w:left="1080"/>
        <w:rPr>
          <w:rFonts w:cs="Times New Roman"/>
        </w:rPr>
      </w:pPr>
    </w:p>
    <w:p w14:paraId="394B000E" w14:textId="6E0A7E79" w:rsidR="009C131A" w:rsidRPr="00914004" w:rsidRDefault="0049767E" w:rsidP="0012504F">
      <w:pPr>
        <w:pStyle w:val="BodyText"/>
        <w:numPr>
          <w:ilvl w:val="0"/>
          <w:numId w:val="3"/>
        </w:numPr>
        <w:tabs>
          <w:tab w:val="left" w:pos="540"/>
        </w:tabs>
        <w:ind w:left="540" w:hanging="360"/>
        <w:rPr>
          <w:rFonts w:cs="Times New Roman"/>
        </w:rPr>
      </w:pPr>
      <w:r w:rsidRPr="0012504F">
        <w:rPr>
          <w:rFonts w:cs="Times New Roman"/>
          <w:u w:val="single" w:color="000000"/>
        </w:rPr>
        <w:lastRenderedPageBreak/>
        <w:t>FILLING VACANT POSITIONS</w:t>
      </w:r>
    </w:p>
    <w:p w14:paraId="0D4DEDD5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9C891" w14:textId="7E604E1F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Hiring supervisors</w:t>
      </w:r>
      <w:r w:rsidRPr="00914004">
        <w:rPr>
          <w:rFonts w:cs="Times New Roman"/>
        </w:rPr>
        <w:t xml:space="preserve"> </w:t>
      </w:r>
      <w:r w:rsidR="00720149" w:rsidRPr="00914004">
        <w:rPr>
          <w:rFonts w:cs="Times New Roman"/>
        </w:rPr>
        <w:t>follow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</w:t>
      </w:r>
      <w:hyperlink r:id="rId15">
        <w:r w:rsidRPr="00914004">
          <w:rPr>
            <w:rFonts w:cs="Times New Roman"/>
            <w:color w:val="0000FF"/>
            <w:u w:val="single" w:color="0000FF"/>
          </w:rPr>
          <w:t>Hiring</w:t>
        </w:r>
        <w:r w:rsidRPr="0012504F">
          <w:rPr>
            <w:rFonts w:cs="Times New Roman"/>
            <w:color w:val="0000FF"/>
            <w:u w:val="single" w:color="0000FF"/>
          </w:rPr>
          <w:t xml:space="preserve"> Guidelines</w:t>
        </w:r>
        <w:r w:rsidRPr="00914004">
          <w:rPr>
            <w:rFonts w:cs="Times New Roman"/>
            <w:color w:val="0000FF"/>
            <w:u w:val="single" w:color="0000FF"/>
          </w:rPr>
          <w:t xml:space="preserve"> </w:t>
        </w:r>
      </w:hyperlink>
      <w:r w:rsidRPr="00914004">
        <w:rPr>
          <w:rFonts w:cs="Times New Roman"/>
        </w:rPr>
        <w:t xml:space="preserve">to </w:t>
      </w:r>
      <w:r w:rsidRPr="0012504F">
        <w:rPr>
          <w:rFonts w:cs="Times New Roman"/>
        </w:rPr>
        <w:t>fill</w:t>
      </w:r>
      <w:r w:rsidRPr="00914004">
        <w:rPr>
          <w:rFonts w:cs="Times New Roman"/>
        </w:rPr>
        <w:t xml:space="preserve"> positions,</w:t>
      </w:r>
      <w:r w:rsidR="00CB4C1F"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except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when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filled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through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internal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promotion</w:t>
      </w:r>
      <w:r w:rsidRPr="00914004">
        <w:rPr>
          <w:rFonts w:cs="Times New Roman"/>
        </w:rPr>
        <w:t xml:space="preserve"> or</w:t>
      </w:r>
      <w:r w:rsidRPr="0012504F">
        <w:rPr>
          <w:rFonts w:cs="Times New Roman"/>
        </w:rPr>
        <w:t xml:space="preserve"> transfer.</w:t>
      </w:r>
    </w:p>
    <w:p w14:paraId="69802163" w14:textId="77777777" w:rsidR="009C131A" w:rsidRPr="00914004" w:rsidRDefault="009C131A" w:rsidP="0012504F">
      <w:pPr>
        <w:tabs>
          <w:tab w:val="left" w:pos="1080"/>
        </w:tabs>
        <w:ind w:left="108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738DD470" w14:textId="7D126C65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The hiring department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determin</w:t>
      </w:r>
      <w:r w:rsidR="00720149" w:rsidRPr="0012504F">
        <w:rPr>
          <w:rFonts w:cs="Times New Roman"/>
        </w:rPr>
        <w:t>es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if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vacant position is</w:t>
      </w:r>
      <w:r w:rsidR="00CB4C1F"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advertised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and where </w:t>
      </w:r>
      <w:r w:rsidRPr="00914004">
        <w:rPr>
          <w:rFonts w:cs="Times New Roman"/>
        </w:rPr>
        <w:t xml:space="preserve">it is </w:t>
      </w:r>
      <w:r w:rsidRPr="0012504F">
        <w:rPr>
          <w:rFonts w:cs="Times New Roman"/>
        </w:rPr>
        <w:t>advertised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(newspaper,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periodical</w:t>
      </w:r>
      <w:r w:rsidRPr="00914004">
        <w:rPr>
          <w:rFonts w:cs="Times New Roman"/>
        </w:rPr>
        <w:t xml:space="preserve"> or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other</w:t>
      </w:r>
      <w:r w:rsidRPr="0012504F">
        <w:rPr>
          <w:rFonts w:cs="Times New Roman"/>
        </w:rPr>
        <w:t xml:space="preserve"> publication).</w:t>
      </w:r>
      <w:r w:rsid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 ED performs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actions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associated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with</w:t>
      </w:r>
      <w:r w:rsidRPr="00914004">
        <w:rPr>
          <w:rFonts w:cs="Times New Roman"/>
        </w:rPr>
        <w:t xml:space="preserve"> placing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advertisement.</w:t>
      </w:r>
    </w:p>
    <w:p w14:paraId="231BD38F" w14:textId="77777777" w:rsidR="009C131A" w:rsidRPr="00914004" w:rsidRDefault="009C131A" w:rsidP="0091400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8FECFD" w14:textId="77777777" w:rsidR="009C131A" w:rsidRPr="00914004" w:rsidRDefault="0049767E" w:rsidP="0012504F">
      <w:pPr>
        <w:pStyle w:val="BodyText"/>
        <w:numPr>
          <w:ilvl w:val="0"/>
          <w:numId w:val="3"/>
        </w:numPr>
        <w:tabs>
          <w:tab w:val="left" w:pos="540"/>
        </w:tabs>
        <w:ind w:left="540" w:hanging="360"/>
        <w:rPr>
          <w:rFonts w:cs="Times New Roman"/>
        </w:rPr>
      </w:pPr>
      <w:r w:rsidRPr="0012504F">
        <w:rPr>
          <w:rFonts w:cs="Times New Roman"/>
          <w:u w:val="single" w:color="000000"/>
        </w:rPr>
        <w:t>REVIEW OF HIRING DECISIONS</w:t>
      </w:r>
    </w:p>
    <w:p w14:paraId="15839029" w14:textId="77777777" w:rsidR="009C131A" w:rsidRPr="0012504F" w:rsidRDefault="009C131A" w:rsidP="0012504F">
      <w:pPr>
        <w:tabs>
          <w:tab w:val="left" w:pos="540"/>
          <w:tab w:val="left" w:pos="90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733E3E3F" w14:textId="02BF570B" w:rsidR="009C131A" w:rsidRPr="00914004" w:rsidRDefault="0049767E" w:rsidP="0012504F">
      <w:pPr>
        <w:pStyle w:val="BodyText"/>
        <w:tabs>
          <w:tab w:val="left" w:pos="540"/>
          <w:tab w:val="left" w:pos="900"/>
        </w:tabs>
        <w:ind w:left="540" w:firstLine="0"/>
        <w:rPr>
          <w:rFonts w:cs="Times New Roman"/>
        </w:rPr>
      </w:pPr>
      <w:r w:rsidRPr="0012504F">
        <w:rPr>
          <w:rFonts w:cs="Times New Roman"/>
        </w:rPr>
        <w:t xml:space="preserve">ED </w:t>
      </w:r>
      <w:r w:rsidRPr="00914004">
        <w:rPr>
          <w:rFonts w:cs="Times New Roman"/>
        </w:rPr>
        <w:t xml:space="preserve">is </w:t>
      </w:r>
      <w:r w:rsidRPr="0012504F">
        <w:rPr>
          <w:rFonts w:cs="Times New Roman"/>
        </w:rPr>
        <w:t xml:space="preserve">responsible for </w:t>
      </w:r>
      <w:r w:rsidRPr="00914004">
        <w:rPr>
          <w:rFonts w:cs="Times New Roman"/>
        </w:rPr>
        <w:t>reviewing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hiring</w:t>
      </w:r>
      <w:r w:rsidRPr="0012504F">
        <w:rPr>
          <w:rFonts w:cs="Times New Roman"/>
        </w:rPr>
        <w:t xml:space="preserve"> </w:t>
      </w:r>
      <w:r w:rsidR="00720149" w:rsidRPr="00914004">
        <w:rPr>
          <w:rFonts w:cs="Times New Roman"/>
        </w:rPr>
        <w:t>documentation</w:t>
      </w:r>
      <w:r w:rsidRPr="00914004">
        <w:rPr>
          <w:rFonts w:cs="Times New Roman"/>
        </w:rPr>
        <w:t xml:space="preserve"> to </w:t>
      </w:r>
      <w:r w:rsidRPr="0012504F">
        <w:rPr>
          <w:rFonts w:cs="Times New Roman"/>
        </w:rPr>
        <w:t xml:space="preserve">ensure </w:t>
      </w:r>
      <w:r w:rsidR="00720149" w:rsidRPr="0012504F">
        <w:rPr>
          <w:rFonts w:cs="Times New Roman"/>
        </w:rPr>
        <w:t>compliance</w:t>
      </w:r>
      <w:r w:rsidRPr="0012504F">
        <w:rPr>
          <w:rFonts w:cs="Times New Roman"/>
        </w:rPr>
        <w:t xml:space="preserve"> with</w:t>
      </w:r>
      <w:r w:rsidRPr="00914004">
        <w:rPr>
          <w:rFonts w:cs="Times New Roman"/>
        </w:rPr>
        <w:t xml:space="preserve"> this </w:t>
      </w:r>
      <w:r w:rsidRPr="0012504F">
        <w:rPr>
          <w:rFonts w:cs="Times New Roman"/>
        </w:rPr>
        <w:t>procedure and</w:t>
      </w:r>
      <w:r w:rsidRPr="00914004">
        <w:rPr>
          <w:rFonts w:cs="Times New Roman"/>
        </w:rPr>
        <w:t xml:space="preserve"> </w:t>
      </w:r>
      <w:r w:rsidR="00720149"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related</w:t>
      </w:r>
      <w:r w:rsidRPr="00914004">
        <w:rPr>
          <w:rFonts w:cs="Times New Roman"/>
        </w:rPr>
        <w:t xml:space="preserve"> hiring </w:t>
      </w:r>
      <w:r w:rsidRPr="0012504F">
        <w:rPr>
          <w:rFonts w:cs="Times New Roman"/>
        </w:rPr>
        <w:t>guidelines.</w:t>
      </w:r>
    </w:p>
    <w:p w14:paraId="35E6F06C" w14:textId="77777777" w:rsidR="009C131A" w:rsidRPr="00914004" w:rsidRDefault="009C131A" w:rsidP="0012504F">
      <w:pPr>
        <w:tabs>
          <w:tab w:val="left" w:pos="540"/>
          <w:tab w:val="left" w:pos="90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77A22AAF" w14:textId="77777777" w:rsidR="009C131A" w:rsidRPr="00914004" w:rsidRDefault="0049767E" w:rsidP="0012504F">
      <w:pPr>
        <w:pStyle w:val="BodyText"/>
        <w:numPr>
          <w:ilvl w:val="0"/>
          <w:numId w:val="3"/>
        </w:numPr>
        <w:tabs>
          <w:tab w:val="left" w:pos="540"/>
        </w:tabs>
        <w:ind w:left="540" w:hanging="360"/>
        <w:rPr>
          <w:rFonts w:cs="Times New Roman"/>
        </w:rPr>
      </w:pPr>
      <w:r w:rsidRPr="0012504F">
        <w:rPr>
          <w:rFonts w:cs="Times New Roman"/>
          <w:u w:val="single" w:color="000000"/>
        </w:rPr>
        <w:t>NEW EMPLOYEE ORIENTATION</w:t>
      </w:r>
    </w:p>
    <w:p w14:paraId="234C7868" w14:textId="77777777" w:rsidR="009C131A" w:rsidRPr="0012504F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B3F8EF" w14:textId="440BF600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All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new employees</w:t>
      </w:r>
      <w:r w:rsidRPr="00914004">
        <w:rPr>
          <w:rFonts w:cs="Times New Roman"/>
        </w:rPr>
        <w:t xml:space="preserve"> in </w:t>
      </w:r>
      <w:r w:rsidRPr="0012504F">
        <w:rPr>
          <w:rFonts w:cs="Times New Roman"/>
        </w:rPr>
        <w:t>budgeted</w:t>
      </w:r>
      <w:r w:rsidRPr="00914004">
        <w:rPr>
          <w:rFonts w:cs="Times New Roman"/>
        </w:rPr>
        <w:t xml:space="preserve"> positions must </w:t>
      </w:r>
      <w:r w:rsidRPr="0012504F">
        <w:rPr>
          <w:rFonts w:cs="Times New Roman"/>
        </w:rPr>
        <w:t>report</w:t>
      </w:r>
      <w:r w:rsidRPr="00914004">
        <w:rPr>
          <w:rFonts w:cs="Times New Roman"/>
        </w:rPr>
        <w:t xml:space="preserve"> to the</w:t>
      </w:r>
      <w:r w:rsidRPr="0012504F">
        <w:rPr>
          <w:rFonts w:cs="Times New Roman"/>
        </w:rPr>
        <w:t xml:space="preserve"> </w:t>
      </w:r>
      <w:r w:rsidR="00091620" w:rsidRPr="0012504F">
        <w:rPr>
          <w:rFonts w:cs="Times New Roman"/>
        </w:rPr>
        <w:t>agency</w:t>
      </w:r>
      <w:r w:rsidR="00091620"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headquarters</w:t>
      </w:r>
      <w:r w:rsidRPr="00914004">
        <w:rPr>
          <w:rFonts w:cs="Times New Roman"/>
        </w:rPr>
        <w:t xml:space="preserve"> in</w:t>
      </w:r>
      <w:r w:rsidRPr="0012504F">
        <w:rPr>
          <w:rFonts w:cs="Times New Roman"/>
        </w:rPr>
        <w:t xml:space="preserve"> College Station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for </w:t>
      </w:r>
      <w:r w:rsidRPr="00914004">
        <w:rPr>
          <w:rFonts w:cs="Times New Roman"/>
        </w:rPr>
        <w:t>New</w:t>
      </w:r>
      <w:r w:rsidRPr="0012504F">
        <w:rPr>
          <w:rFonts w:cs="Times New Roman"/>
        </w:rPr>
        <w:t xml:space="preserve"> Employee Orientation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(NEO) </w:t>
      </w:r>
      <w:r w:rsidRPr="00914004">
        <w:rPr>
          <w:rFonts w:cs="Times New Roman"/>
        </w:rPr>
        <w:t>on the</w:t>
      </w:r>
      <w:r w:rsidRPr="0012504F">
        <w:rPr>
          <w:rFonts w:cs="Times New Roman"/>
        </w:rPr>
        <w:t xml:space="preserve"> first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day of </w:t>
      </w:r>
      <w:r w:rsidRPr="00914004">
        <w:rPr>
          <w:rFonts w:cs="Times New Roman"/>
        </w:rPr>
        <w:t>work.</w:t>
      </w:r>
    </w:p>
    <w:p w14:paraId="5E61C9C8" w14:textId="77777777" w:rsidR="009C131A" w:rsidRPr="00914004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86D924" w14:textId="77777777" w:rsidR="009C131A" w:rsidRPr="00914004" w:rsidRDefault="0049767E" w:rsidP="0012504F">
      <w:pPr>
        <w:pStyle w:val="BodyText"/>
        <w:numPr>
          <w:ilvl w:val="0"/>
          <w:numId w:val="1"/>
        </w:numPr>
        <w:tabs>
          <w:tab w:val="left" w:pos="1440"/>
        </w:tabs>
        <w:ind w:left="1440"/>
        <w:rPr>
          <w:rFonts w:cs="Times New Roman"/>
        </w:rPr>
      </w:pPr>
      <w:r w:rsidRPr="0012504F">
        <w:rPr>
          <w:rFonts w:cs="Times New Roman"/>
        </w:rPr>
        <w:t>College Station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based</w:t>
      </w:r>
      <w:r w:rsidRPr="00914004">
        <w:rPr>
          <w:rFonts w:cs="Times New Roman"/>
        </w:rPr>
        <w:t xml:space="preserve"> staff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-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first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day </w:t>
      </w:r>
      <w:r w:rsidRPr="00914004">
        <w:rPr>
          <w:rFonts w:cs="Times New Roman"/>
        </w:rPr>
        <w:t>of</w:t>
      </w:r>
      <w:r w:rsidRPr="0012504F">
        <w:rPr>
          <w:rFonts w:cs="Times New Roman"/>
        </w:rPr>
        <w:t xml:space="preserve"> work will</w:t>
      </w:r>
      <w:r w:rsidRPr="00914004">
        <w:rPr>
          <w:rFonts w:cs="Times New Roman"/>
        </w:rPr>
        <w:t xml:space="preserve"> be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Tuesday.</w:t>
      </w:r>
    </w:p>
    <w:p w14:paraId="184531F7" w14:textId="77777777" w:rsidR="009C131A" w:rsidRPr="00914004" w:rsidRDefault="009C131A" w:rsidP="0012504F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19A9C2F" w14:textId="77777777" w:rsidR="009C131A" w:rsidRPr="00914004" w:rsidRDefault="0049767E" w:rsidP="0012504F">
      <w:pPr>
        <w:pStyle w:val="BodyText"/>
        <w:numPr>
          <w:ilvl w:val="0"/>
          <w:numId w:val="1"/>
        </w:numPr>
        <w:tabs>
          <w:tab w:val="left" w:pos="1440"/>
        </w:tabs>
        <w:ind w:left="1440"/>
        <w:rPr>
          <w:rFonts w:cs="Times New Roman"/>
        </w:rPr>
      </w:pPr>
      <w:r w:rsidRPr="0012504F">
        <w:rPr>
          <w:rFonts w:cs="Times New Roman"/>
        </w:rPr>
        <w:t>Field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office staff </w:t>
      </w:r>
      <w:r w:rsidRPr="00914004">
        <w:rPr>
          <w:rFonts w:cs="Times New Roman"/>
        </w:rPr>
        <w:t>-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first day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of</w:t>
      </w:r>
      <w:r w:rsidRPr="0012504F">
        <w:rPr>
          <w:rFonts w:cs="Times New Roman"/>
        </w:rPr>
        <w:t xml:space="preserve"> work</w:t>
      </w:r>
      <w:r w:rsidRPr="00914004">
        <w:rPr>
          <w:rFonts w:cs="Times New Roman"/>
        </w:rPr>
        <w:t xml:space="preserve"> is the</w:t>
      </w:r>
      <w:r w:rsidRPr="0012504F">
        <w:rPr>
          <w:rFonts w:cs="Times New Roman"/>
        </w:rPr>
        <w:t xml:space="preserve"> day when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employee </w:t>
      </w:r>
      <w:r w:rsidRPr="00914004">
        <w:rPr>
          <w:rFonts w:cs="Times New Roman"/>
        </w:rPr>
        <w:t xml:space="preserve">leaves </w:t>
      </w:r>
      <w:r w:rsidRPr="0012504F">
        <w:rPr>
          <w:rFonts w:cs="Times New Roman"/>
        </w:rPr>
        <w:t>the assigned field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office </w:t>
      </w:r>
      <w:r w:rsidRPr="00914004">
        <w:rPr>
          <w:rFonts w:cs="Times New Roman"/>
        </w:rPr>
        <w:t>to drive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to </w:t>
      </w:r>
      <w:r w:rsidRPr="0012504F">
        <w:rPr>
          <w:rFonts w:cs="Times New Roman"/>
        </w:rPr>
        <w:t>College Station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for NEO. For </w:t>
      </w:r>
      <w:r w:rsidRPr="00914004">
        <w:rPr>
          <w:rFonts w:cs="Times New Roman"/>
        </w:rPr>
        <w:t xml:space="preserve">most </w:t>
      </w:r>
      <w:r w:rsidRPr="0012504F">
        <w:rPr>
          <w:rFonts w:cs="Times New Roman"/>
        </w:rPr>
        <w:t xml:space="preserve">employees </w:t>
      </w:r>
      <w:r w:rsidRPr="00914004">
        <w:rPr>
          <w:rFonts w:cs="Times New Roman"/>
        </w:rPr>
        <w:t xml:space="preserve">this </w:t>
      </w:r>
      <w:r w:rsidRPr="0012504F">
        <w:rPr>
          <w:rFonts w:cs="Times New Roman"/>
        </w:rPr>
        <w:t>will</w:t>
      </w:r>
      <w:r w:rsidRPr="00914004">
        <w:rPr>
          <w:rFonts w:cs="Times New Roman"/>
        </w:rPr>
        <w:t xml:space="preserve"> be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Tuesday.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 In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situations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when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employee </w:t>
      </w:r>
      <w:r w:rsidRPr="00914004">
        <w:rPr>
          <w:rFonts w:cs="Times New Roman"/>
        </w:rPr>
        <w:t xml:space="preserve">must </w:t>
      </w:r>
      <w:r w:rsidRPr="0012504F">
        <w:rPr>
          <w:rFonts w:cs="Times New Roman"/>
        </w:rPr>
        <w:t>begin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travel from </w:t>
      </w:r>
      <w:r w:rsidRPr="00914004">
        <w:rPr>
          <w:rFonts w:cs="Times New Roman"/>
        </w:rPr>
        <w:t>a</w:t>
      </w:r>
      <w:r w:rsidRPr="0012504F">
        <w:rPr>
          <w:rFonts w:cs="Times New Roman"/>
        </w:rPr>
        <w:t xml:space="preserve"> field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office </w:t>
      </w:r>
      <w:r w:rsidRPr="00914004">
        <w:rPr>
          <w:rFonts w:cs="Times New Roman"/>
        </w:rPr>
        <w:t>on the</w:t>
      </w:r>
      <w:r w:rsidRPr="0012504F">
        <w:rPr>
          <w:rFonts w:cs="Times New Roman"/>
        </w:rPr>
        <w:t xml:space="preserve"> day before NEO,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employee’s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first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day </w:t>
      </w:r>
      <w:r w:rsidRPr="00914004">
        <w:rPr>
          <w:rFonts w:cs="Times New Roman"/>
        </w:rPr>
        <w:t>of</w:t>
      </w:r>
      <w:r w:rsidRPr="0012504F">
        <w:rPr>
          <w:rFonts w:cs="Times New Roman"/>
        </w:rPr>
        <w:t xml:space="preserve"> work will</w:t>
      </w:r>
      <w:r w:rsidRPr="00914004">
        <w:rPr>
          <w:rFonts w:cs="Times New Roman"/>
        </w:rPr>
        <w:t xml:space="preserve"> be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Monday</w:t>
      </w:r>
      <w:r w:rsidRPr="0012504F">
        <w:rPr>
          <w:rFonts w:cs="Times New Roman"/>
        </w:rPr>
        <w:t xml:space="preserve"> and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employee </w:t>
      </w:r>
      <w:r w:rsidRPr="00914004">
        <w:rPr>
          <w:rFonts w:cs="Times New Roman"/>
        </w:rPr>
        <w:t xml:space="preserve">is </w:t>
      </w:r>
      <w:r w:rsidRPr="0012504F">
        <w:rPr>
          <w:rFonts w:cs="Times New Roman"/>
        </w:rPr>
        <w:t>permitted</w:t>
      </w:r>
      <w:r w:rsidRPr="00914004">
        <w:rPr>
          <w:rFonts w:cs="Times New Roman"/>
        </w:rPr>
        <w:t xml:space="preserve"> to </w:t>
      </w:r>
      <w:r w:rsidRPr="0012504F">
        <w:rPr>
          <w:rFonts w:cs="Times New Roman"/>
        </w:rPr>
        <w:t>engage in</w:t>
      </w:r>
      <w:r w:rsidRPr="00914004">
        <w:rPr>
          <w:rFonts w:cs="Times New Roman"/>
        </w:rPr>
        <w:t xml:space="preserve"> only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those</w:t>
      </w:r>
      <w:r w:rsidRPr="0012504F">
        <w:rPr>
          <w:rFonts w:cs="Times New Roman"/>
        </w:rPr>
        <w:t xml:space="preserve"> work activities required</w:t>
      </w:r>
      <w:r w:rsidRPr="00914004">
        <w:rPr>
          <w:rFonts w:cs="Times New Roman"/>
        </w:rPr>
        <w:t xml:space="preserve"> for</w:t>
      </w:r>
      <w:r w:rsidRPr="0012504F">
        <w:rPr>
          <w:rFonts w:cs="Times New Roman"/>
        </w:rPr>
        <w:t xml:space="preserve"> travel</w:t>
      </w:r>
      <w:r w:rsidRPr="00914004">
        <w:rPr>
          <w:rFonts w:cs="Times New Roman"/>
        </w:rPr>
        <w:t xml:space="preserve"> to </w:t>
      </w:r>
      <w:r w:rsidRPr="0012504F">
        <w:rPr>
          <w:rFonts w:cs="Times New Roman"/>
        </w:rPr>
        <w:t>College Station.</w:t>
      </w:r>
    </w:p>
    <w:p w14:paraId="13668D8B" w14:textId="77777777" w:rsidR="009C131A" w:rsidRPr="00914004" w:rsidRDefault="009C131A" w:rsidP="001250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50D87F" w14:textId="19E931FF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NEO includes</w:t>
      </w:r>
      <w:r w:rsidRPr="00914004">
        <w:rPr>
          <w:rFonts w:cs="Times New Roman"/>
        </w:rPr>
        <w:t xml:space="preserve"> completion of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entire </w:t>
      </w:r>
      <w:r w:rsidRPr="00914004">
        <w:rPr>
          <w:rFonts w:cs="Times New Roman"/>
        </w:rPr>
        <w:t>hiring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packet, </w:t>
      </w:r>
      <w:r w:rsidRPr="0012504F">
        <w:rPr>
          <w:rFonts w:cs="Times New Roman"/>
        </w:rPr>
        <w:t>completion</w:t>
      </w:r>
      <w:r w:rsidRPr="00914004">
        <w:rPr>
          <w:rFonts w:cs="Times New Roman"/>
        </w:rPr>
        <w:t xml:space="preserve"> of</w:t>
      </w:r>
      <w:r w:rsidRPr="0012504F">
        <w:rPr>
          <w:rFonts w:cs="Times New Roman"/>
        </w:rPr>
        <w:t xml:space="preserve"> all</w:t>
      </w:r>
      <w:r w:rsidRPr="00914004">
        <w:rPr>
          <w:rFonts w:cs="Times New Roman"/>
        </w:rPr>
        <w:t xml:space="preserve"> mandatory</w:t>
      </w:r>
      <w:r w:rsidRPr="0012504F">
        <w:rPr>
          <w:rFonts w:cs="Times New Roman"/>
        </w:rPr>
        <w:t xml:space="preserve"> training,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benefits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orientation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and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enrollment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and</w:t>
      </w:r>
      <w:r w:rsidRPr="00914004">
        <w:rPr>
          <w:rFonts w:cs="Times New Roman"/>
        </w:rPr>
        <w:t xml:space="preserve"> an </w:t>
      </w:r>
      <w:r w:rsidRPr="0012504F">
        <w:rPr>
          <w:rFonts w:cs="Times New Roman"/>
        </w:rPr>
        <w:t>orientation</w:t>
      </w:r>
      <w:r w:rsidRPr="00914004">
        <w:rPr>
          <w:rFonts w:cs="Times New Roman"/>
        </w:rPr>
        <w:t xml:space="preserve"> to </w:t>
      </w:r>
      <w:r w:rsidR="00091620" w:rsidRPr="0012504F">
        <w:rPr>
          <w:rFonts w:cs="Times New Roman"/>
        </w:rPr>
        <w:t>the agency</w:t>
      </w:r>
      <w:r w:rsidRPr="0012504F">
        <w:rPr>
          <w:rFonts w:cs="Times New Roman"/>
        </w:rPr>
        <w:t>.</w:t>
      </w:r>
      <w:r w:rsidRPr="00914004">
        <w:rPr>
          <w:rFonts w:cs="Times New Roman"/>
        </w:rPr>
        <w:t xml:space="preserve">  New</w:t>
      </w:r>
      <w:r w:rsidRPr="0012504F">
        <w:rPr>
          <w:rFonts w:cs="Times New Roman"/>
        </w:rPr>
        <w:t xml:space="preserve"> employees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will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return</w:t>
      </w:r>
      <w:r w:rsidRPr="00914004">
        <w:rPr>
          <w:rFonts w:cs="Times New Roman"/>
        </w:rPr>
        <w:t xml:space="preserve"> to</w:t>
      </w:r>
      <w:r w:rsidRPr="0012504F">
        <w:rPr>
          <w:rFonts w:cs="Times New Roman"/>
        </w:rPr>
        <w:t xml:space="preserve"> their respective </w:t>
      </w:r>
      <w:r w:rsidRPr="00914004">
        <w:rPr>
          <w:rFonts w:cs="Times New Roman"/>
        </w:rPr>
        <w:t>duty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point </w:t>
      </w:r>
      <w:r w:rsidRPr="0012504F">
        <w:rPr>
          <w:rFonts w:cs="Times New Roman"/>
        </w:rPr>
        <w:t>locations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when</w:t>
      </w:r>
      <w:r w:rsidRPr="00914004">
        <w:rPr>
          <w:rFonts w:cs="Times New Roman"/>
        </w:rPr>
        <w:t xml:space="preserve"> this </w:t>
      </w:r>
      <w:r w:rsidRPr="0012504F">
        <w:rPr>
          <w:rFonts w:cs="Times New Roman"/>
        </w:rPr>
        <w:t>process</w:t>
      </w:r>
      <w:r w:rsidRPr="00914004">
        <w:rPr>
          <w:rFonts w:cs="Times New Roman"/>
        </w:rPr>
        <w:t xml:space="preserve"> is</w:t>
      </w:r>
      <w:r w:rsidRPr="0012504F">
        <w:rPr>
          <w:rFonts w:cs="Times New Roman"/>
        </w:rPr>
        <w:t xml:space="preserve"> completed.</w:t>
      </w:r>
    </w:p>
    <w:p w14:paraId="188E7986" w14:textId="77777777" w:rsidR="009C131A" w:rsidRPr="00914004" w:rsidRDefault="009C131A" w:rsidP="0012504F">
      <w:pPr>
        <w:tabs>
          <w:tab w:val="left" w:pos="108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2CD8C70C" w14:textId="70BC40FB" w:rsidR="009C131A" w:rsidRPr="00914004" w:rsidRDefault="0049767E" w:rsidP="0012504F">
      <w:pPr>
        <w:pStyle w:val="BodyText"/>
        <w:numPr>
          <w:ilvl w:val="1"/>
          <w:numId w:val="3"/>
        </w:numPr>
        <w:tabs>
          <w:tab w:val="left" w:pos="1080"/>
        </w:tabs>
        <w:ind w:left="1080"/>
        <w:rPr>
          <w:rFonts w:cs="Times New Roman"/>
        </w:rPr>
      </w:pPr>
      <w:r w:rsidRPr="0012504F">
        <w:rPr>
          <w:rFonts w:cs="Times New Roman"/>
        </w:rPr>
        <w:t>All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new employees</w:t>
      </w:r>
      <w:r w:rsidRPr="00914004">
        <w:rPr>
          <w:rFonts w:cs="Times New Roman"/>
        </w:rPr>
        <w:t xml:space="preserve"> in </w:t>
      </w:r>
      <w:r w:rsidRPr="0012504F">
        <w:rPr>
          <w:rFonts w:cs="Times New Roman"/>
        </w:rPr>
        <w:t>seasonal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and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student</w:t>
      </w:r>
      <w:r w:rsidRPr="00914004">
        <w:rPr>
          <w:rFonts w:cs="Times New Roman"/>
        </w:rPr>
        <w:t xml:space="preserve"> </w:t>
      </w:r>
      <w:r w:rsidR="00720149" w:rsidRPr="0012504F">
        <w:rPr>
          <w:rFonts w:cs="Times New Roman"/>
        </w:rPr>
        <w:t>worker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 xml:space="preserve">positions </w:t>
      </w:r>
      <w:r w:rsidRPr="0012504F">
        <w:rPr>
          <w:rFonts w:cs="Times New Roman"/>
        </w:rPr>
        <w:t xml:space="preserve">are in-processed </w:t>
      </w:r>
      <w:r w:rsidRPr="00914004">
        <w:rPr>
          <w:rFonts w:cs="Times New Roman"/>
        </w:rPr>
        <w:t>using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the</w:t>
      </w:r>
      <w:r w:rsidRPr="0012504F">
        <w:rPr>
          <w:rFonts w:cs="Times New Roman"/>
        </w:rPr>
        <w:t xml:space="preserve"> </w:t>
      </w:r>
      <w:hyperlink r:id="rId16">
        <w:r w:rsidRPr="00914004">
          <w:rPr>
            <w:rFonts w:cs="Times New Roman"/>
            <w:color w:val="0000FF"/>
            <w:u w:val="single" w:color="0000FF"/>
          </w:rPr>
          <w:t>Hiring</w:t>
        </w:r>
        <w:r w:rsidRPr="0012504F">
          <w:rPr>
            <w:rFonts w:cs="Times New Roman"/>
            <w:color w:val="0000FF"/>
            <w:u w:val="single" w:color="0000FF"/>
          </w:rPr>
          <w:t xml:space="preserve"> </w:t>
        </w:r>
        <w:r w:rsidRPr="00914004">
          <w:rPr>
            <w:rFonts w:cs="Times New Roman"/>
            <w:color w:val="0000FF"/>
            <w:u w:val="single" w:color="0000FF"/>
          </w:rPr>
          <w:t xml:space="preserve">Checklist – </w:t>
        </w:r>
        <w:r w:rsidRPr="0012504F">
          <w:rPr>
            <w:rFonts w:cs="Times New Roman"/>
            <w:color w:val="0000FF"/>
            <w:u w:val="single" w:color="0000FF"/>
          </w:rPr>
          <w:t>Seasonal Employee</w:t>
        </w:r>
        <w:r w:rsidRPr="0012504F">
          <w:rPr>
            <w:rFonts w:cs="Times New Roman"/>
          </w:rPr>
          <w:t>.</w:t>
        </w:r>
      </w:hyperlink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 This</w:t>
      </w:r>
      <w:r w:rsidRPr="00914004">
        <w:rPr>
          <w:rFonts w:cs="Times New Roman"/>
        </w:rPr>
        <w:t xml:space="preserve"> normally</w:t>
      </w:r>
      <w:r w:rsidRPr="0012504F">
        <w:rPr>
          <w:rFonts w:cs="Times New Roman"/>
        </w:rPr>
        <w:t xml:space="preserve"> takes</w:t>
      </w:r>
      <w:r w:rsidRPr="00914004">
        <w:rPr>
          <w:rFonts w:cs="Times New Roman"/>
        </w:rPr>
        <w:t xml:space="preserve"> place</w:t>
      </w:r>
      <w:r w:rsidRPr="0012504F">
        <w:rPr>
          <w:rFonts w:cs="Times New Roman"/>
        </w:rPr>
        <w:t xml:space="preserve"> </w:t>
      </w:r>
      <w:r w:rsidRPr="00914004">
        <w:rPr>
          <w:rFonts w:cs="Times New Roman"/>
        </w:rPr>
        <w:t>in the</w:t>
      </w:r>
      <w:r w:rsidRPr="0012504F">
        <w:rPr>
          <w:rFonts w:cs="Times New Roman"/>
        </w:rPr>
        <w:t xml:space="preserve"> local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field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offices;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 xml:space="preserve">for </w:t>
      </w:r>
      <w:r w:rsidRPr="00914004">
        <w:rPr>
          <w:rFonts w:cs="Times New Roman"/>
        </w:rPr>
        <w:t>those</w:t>
      </w:r>
      <w:r w:rsidRPr="0012504F">
        <w:rPr>
          <w:rFonts w:cs="Times New Roman"/>
        </w:rPr>
        <w:t xml:space="preserve"> hired</w:t>
      </w:r>
      <w:r w:rsidRPr="00914004">
        <w:rPr>
          <w:rFonts w:cs="Times New Roman"/>
        </w:rPr>
        <w:t xml:space="preserve"> in </w:t>
      </w:r>
      <w:r w:rsidRPr="0012504F">
        <w:rPr>
          <w:rFonts w:cs="Times New Roman"/>
        </w:rPr>
        <w:t>College Station</w:t>
      </w:r>
      <w:r w:rsidRPr="00914004">
        <w:rPr>
          <w:rFonts w:cs="Times New Roman"/>
        </w:rPr>
        <w:t xml:space="preserve"> the</w:t>
      </w:r>
      <w:r w:rsidRPr="0012504F">
        <w:rPr>
          <w:rFonts w:cs="Times New Roman"/>
        </w:rPr>
        <w:t xml:space="preserve"> in-processing will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be handled</w:t>
      </w:r>
      <w:r w:rsidRPr="00914004">
        <w:rPr>
          <w:rFonts w:cs="Times New Roman"/>
        </w:rPr>
        <w:t xml:space="preserve"> </w:t>
      </w:r>
      <w:r w:rsidRPr="0012504F">
        <w:rPr>
          <w:rFonts w:cs="Times New Roman"/>
        </w:rPr>
        <w:t>by ED.</w:t>
      </w:r>
    </w:p>
    <w:p w14:paraId="1358E823" w14:textId="77777777" w:rsidR="009C131A" w:rsidRPr="00914004" w:rsidRDefault="009C131A" w:rsidP="0012504F">
      <w:pPr>
        <w:tabs>
          <w:tab w:val="left" w:pos="1260"/>
        </w:tabs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54CE32D9" w14:textId="77777777" w:rsidR="009C131A" w:rsidRPr="00914004" w:rsidRDefault="009C13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818827" w14:textId="083C4D55" w:rsidR="009C131A" w:rsidRPr="00914004" w:rsidRDefault="0049767E">
      <w:pPr>
        <w:pStyle w:val="BodyText"/>
        <w:ind w:left="1854" w:firstLine="0"/>
      </w:pPr>
      <w:r w:rsidRPr="0012504F">
        <w:t>CONTACT:</w:t>
      </w:r>
      <w:r w:rsidRPr="00914004">
        <w:t xml:space="preserve">  </w:t>
      </w:r>
      <w:hyperlink r:id="rId17" w:history="1">
        <w:r w:rsidR="0012504F" w:rsidRPr="0012504F">
          <w:rPr>
            <w:rStyle w:val="Hyperlink"/>
          </w:rPr>
          <w:t>ED Administrative Coordinator</w:t>
        </w:r>
      </w:hyperlink>
      <w:r w:rsidRPr="0012504F">
        <w:t>,</w:t>
      </w:r>
      <w:r w:rsidRPr="00914004">
        <w:t xml:space="preserve"> </w:t>
      </w:r>
      <w:r w:rsidR="00932FDD" w:rsidRPr="00914004">
        <w:t>(</w:t>
      </w:r>
      <w:r w:rsidRPr="00914004">
        <w:t>979</w:t>
      </w:r>
      <w:r w:rsidR="00932FDD" w:rsidRPr="00914004">
        <w:t xml:space="preserve">) </w:t>
      </w:r>
      <w:r w:rsidRPr="00914004">
        <w:t>458-6628</w:t>
      </w:r>
    </w:p>
    <w:sectPr w:rsidR="009C131A" w:rsidRPr="00914004" w:rsidSect="00914004">
      <w:footerReference w:type="default" r:id="rId18"/>
      <w:pgSz w:w="12240" w:h="15840"/>
      <w:pgMar w:top="806" w:right="1526" w:bottom="1440" w:left="14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0253" w14:textId="77777777" w:rsidR="004138CC" w:rsidRDefault="0049767E">
      <w:r>
        <w:separator/>
      </w:r>
    </w:p>
  </w:endnote>
  <w:endnote w:type="continuationSeparator" w:id="0">
    <w:p w14:paraId="5DAD1F48" w14:textId="77777777" w:rsidR="004138CC" w:rsidRDefault="0049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457E" w14:textId="5BA49FB0" w:rsidR="009C131A" w:rsidRDefault="00B851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B6BBB8" wp14:editId="0A618E81">
              <wp:simplePos x="0" y="0"/>
              <wp:positionH relativeFrom="page">
                <wp:posOffset>3527425</wp:posOffset>
              </wp:positionH>
              <wp:positionV relativeFrom="page">
                <wp:posOffset>9427845</wp:posOffset>
              </wp:positionV>
              <wp:extent cx="714375" cy="1778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C76CF" w14:textId="7DDD90AB" w:rsidR="009C131A" w:rsidRDefault="0049767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0D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BB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75pt;margin-top:742.3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" filled="f" stroked="f">
              <v:textbox inset="0,0,0,0">
                <w:txbxContent>
                  <w:p w14:paraId="214C76CF" w14:textId="7DDD90AB" w:rsidR="009C131A" w:rsidRDefault="0049767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060D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F241" w14:textId="77777777" w:rsidR="004138CC" w:rsidRDefault="0049767E">
      <w:r>
        <w:separator/>
      </w:r>
    </w:p>
  </w:footnote>
  <w:footnote w:type="continuationSeparator" w:id="0">
    <w:p w14:paraId="745D1A4F" w14:textId="77777777" w:rsidR="004138CC" w:rsidRDefault="0049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53698"/>
    <w:multiLevelType w:val="hybridMultilevel"/>
    <w:tmpl w:val="315A8F52"/>
    <w:lvl w:ilvl="0" w:tplc="D262A59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7CB49C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2" w:tplc="3780799A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94AE7C78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AF0CF38C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0088D15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48EDA6A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C950A25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792CEFF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" w15:restartNumberingAfterBreak="0">
    <w:nsid w:val="46DC1D71"/>
    <w:multiLevelType w:val="multilevel"/>
    <w:tmpl w:val="DC80CF52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4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0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540"/>
      </w:pPr>
      <w:rPr>
        <w:rFonts w:hint="default"/>
      </w:rPr>
    </w:lvl>
  </w:abstractNum>
  <w:abstractNum w:abstractNumId="2" w15:restartNumberingAfterBreak="0">
    <w:nsid w:val="767113AB"/>
    <w:multiLevelType w:val="hybridMultilevel"/>
    <w:tmpl w:val="95A2CE8A"/>
    <w:lvl w:ilvl="0" w:tplc="30440632">
      <w:start w:val="1"/>
      <w:numFmt w:val="lowerLetter"/>
      <w:lvlText w:val="%1."/>
      <w:lvlJc w:val="left"/>
      <w:pPr>
        <w:ind w:left="17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BE08890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8086F534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3" w:tplc="51300874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4" w:tplc="B292FA0A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5" w:tplc="022CBC9A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09B850B4">
      <w:start w:val="1"/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74BE3F4A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59D6CE0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 w16cid:durableId="170727253">
    <w:abstractNumId w:val="2"/>
  </w:num>
  <w:num w:numId="2" w16cid:durableId="847797154">
    <w:abstractNumId w:val="0"/>
  </w:num>
  <w:num w:numId="3" w16cid:durableId="83133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GBBZmjAcqkRK/Qk1xgjAI7DzvY9x/xHkggOjQhHsTbqq8/ZEvgmC0uw/xL1jWAw4Mgz+RyDVZrwzVYTVuJcCBQ==" w:salt="slEkdi9uOKBTBzr7Ewut1w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1A"/>
    <w:rsid w:val="00091620"/>
    <w:rsid w:val="000B6696"/>
    <w:rsid w:val="000C1B50"/>
    <w:rsid w:val="000E1835"/>
    <w:rsid w:val="0012504F"/>
    <w:rsid w:val="001256FB"/>
    <w:rsid w:val="00130CB0"/>
    <w:rsid w:val="001C745A"/>
    <w:rsid w:val="00261FAB"/>
    <w:rsid w:val="002E0647"/>
    <w:rsid w:val="002F6ECB"/>
    <w:rsid w:val="00300BFB"/>
    <w:rsid w:val="00343765"/>
    <w:rsid w:val="00364E26"/>
    <w:rsid w:val="004138CC"/>
    <w:rsid w:val="0049767E"/>
    <w:rsid w:val="004F265C"/>
    <w:rsid w:val="00585407"/>
    <w:rsid w:val="005F1689"/>
    <w:rsid w:val="00606C78"/>
    <w:rsid w:val="00650C39"/>
    <w:rsid w:val="00720149"/>
    <w:rsid w:val="007815E9"/>
    <w:rsid w:val="007F0DDB"/>
    <w:rsid w:val="007F3019"/>
    <w:rsid w:val="0082545D"/>
    <w:rsid w:val="0084124D"/>
    <w:rsid w:val="00914004"/>
    <w:rsid w:val="00932FDD"/>
    <w:rsid w:val="009C131A"/>
    <w:rsid w:val="00A02363"/>
    <w:rsid w:val="00A02FF0"/>
    <w:rsid w:val="00A354C1"/>
    <w:rsid w:val="00A63ADD"/>
    <w:rsid w:val="00A72C37"/>
    <w:rsid w:val="00A93CC2"/>
    <w:rsid w:val="00B049C3"/>
    <w:rsid w:val="00B060D5"/>
    <w:rsid w:val="00B15D92"/>
    <w:rsid w:val="00B851D3"/>
    <w:rsid w:val="00C759CC"/>
    <w:rsid w:val="00C772CE"/>
    <w:rsid w:val="00CB4C1F"/>
    <w:rsid w:val="00CE2B91"/>
    <w:rsid w:val="00D748A8"/>
    <w:rsid w:val="00DE0976"/>
    <w:rsid w:val="00E0602B"/>
    <w:rsid w:val="00E15F4C"/>
    <w:rsid w:val="00E32E15"/>
    <w:rsid w:val="00E54005"/>
    <w:rsid w:val="00EF6E30"/>
    <w:rsid w:val="00F11505"/>
    <w:rsid w:val="00F72477"/>
    <w:rsid w:val="00F7542B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0AB6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5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1D3"/>
  </w:style>
  <w:style w:type="paragraph" w:styleId="Footer">
    <w:name w:val="footer"/>
    <w:basedOn w:val="Normal"/>
    <w:link w:val="FooterChar"/>
    <w:uiPriority w:val="99"/>
    <w:unhideWhenUsed/>
    <w:rsid w:val="00B85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1D3"/>
  </w:style>
  <w:style w:type="character" w:styleId="Hyperlink">
    <w:name w:val="Hyperlink"/>
    <w:basedOn w:val="DefaultParagraphFont"/>
    <w:uiPriority w:val="99"/>
    <w:unhideWhenUsed/>
    <w:rsid w:val="00DE0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97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815E9"/>
    <w:pPr>
      <w:widowControl/>
    </w:pPr>
  </w:style>
  <w:style w:type="table" w:styleId="TableGrid">
    <w:name w:val="Table Grid"/>
    <w:basedOn w:val="TableNormal"/>
    <w:rsid w:val="00932FDD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exasforestservice.tamu.edu/content/article.aspx?id=2008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33-99-01.pdf" TargetMode="External"/><Relationship Id="rId17" Type="http://schemas.openxmlformats.org/officeDocument/2006/relationships/hyperlink" Target="mailto:amichalak@tfs.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fsfinance.tamu.edu/modules/finance/admin/procedures/Hiring%20Checklist%20Seasonal%20Student%20Intern%20and%20Student%20Worker%20Position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fsweb.tamu.edu/administration/hiringguidelin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c.state.tx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UEKHZ4HHEJXQ-292801454-178514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https://texasforestservice.sharepoint.com/sites/Share-AssociateDirectorsOffice-FIAD/_layouts/15/DocIdRedir.aspx?ID=UEKHZ4HHEJXQ-292801454-178514</Url>
      <Description>UEKHZ4HHEJXQ-292801454-178514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DD0872-0094-40A3-BC44-0B720CBC1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C7390-E349-4A83-8686-E7DF9F2E08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296206-035E-4766-9B36-B240FA5F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7B492-53C7-46C7-9662-9A9EDB0A3924}">
  <ds:schemaRefs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096f3cc7-3874-4d01-bd76-f2f69c5613b9"/>
    <ds:schemaRef ds:uri="6819ce1a-c6ed-457e-aaaa-d09a469b054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2023-10-20T14:35:00Z</dcterms:created>
  <dcterms:modified xsi:type="dcterms:W3CDTF">2023-10-20T18:51:00Z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168000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732be8ac-e9af-4df5-a803-afbd4432c375</vt:lpwstr>
  </property>
</Properties>
</file>