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36E4" w14:textId="6A7388EB" w:rsidR="00946FD7" w:rsidRDefault="00D458B5" w:rsidP="00364A06">
      <w:pPr>
        <w:jc w:val="center"/>
      </w:pPr>
      <w:r>
        <w:rPr>
          <w:noProof/>
        </w:rPr>
        <w:drawing>
          <wp:inline distT="0" distB="0" distL="0" distR="0" wp14:anchorId="49998DD8" wp14:editId="11205186">
            <wp:extent cx="1828800" cy="409575"/>
            <wp:effectExtent l="0" t="0" r="0" b="9525"/>
            <wp:docPr id="2"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r w:rsidR="001B1774">
        <w:tab/>
      </w:r>
    </w:p>
    <w:p w14:paraId="107179D6" w14:textId="77777777" w:rsidR="00364A06" w:rsidRDefault="00364A06" w:rsidP="00364A06">
      <w:pPr>
        <w:jc w:val="center"/>
      </w:pPr>
    </w:p>
    <w:p w14:paraId="6C5BB246" w14:textId="77777777" w:rsidR="00364A06" w:rsidRPr="00364A06" w:rsidRDefault="00364A06" w:rsidP="00364A06">
      <w:pPr>
        <w:jc w:val="center"/>
        <w:rPr>
          <w:b/>
        </w:rPr>
      </w:pPr>
      <w:r w:rsidRPr="00364A06">
        <w:rPr>
          <w:b/>
        </w:rPr>
        <w:t>ADMINISTRATIVE PROCEDURES</w:t>
      </w:r>
    </w:p>
    <w:p w14:paraId="14D315BA"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837521" w14:paraId="638AB14D" w14:textId="77777777" w:rsidTr="00837521">
        <w:tc>
          <w:tcPr>
            <w:tcW w:w="5803" w:type="dxa"/>
          </w:tcPr>
          <w:p w14:paraId="00F54270" w14:textId="77777777" w:rsidR="00364A06" w:rsidRPr="00837521" w:rsidRDefault="00F25CF8" w:rsidP="00D206C4">
            <w:pPr>
              <w:ind w:left="624" w:hanging="624"/>
              <w:rPr>
                <w:b/>
              </w:rPr>
            </w:pPr>
            <w:r w:rsidRPr="00837521">
              <w:rPr>
                <w:b/>
              </w:rPr>
              <w:t>1</w:t>
            </w:r>
            <w:r w:rsidR="00364A06" w:rsidRPr="00837521">
              <w:rPr>
                <w:b/>
              </w:rPr>
              <w:t>0.0</w:t>
            </w:r>
            <w:r w:rsidRPr="00837521">
              <w:rPr>
                <w:b/>
              </w:rPr>
              <w:t>2</w:t>
            </w:r>
            <w:r w:rsidR="00364A06" w:rsidRPr="00837521">
              <w:rPr>
                <w:b/>
              </w:rPr>
              <w:t xml:space="preserve">  </w:t>
            </w:r>
            <w:r w:rsidR="00D206C4">
              <w:rPr>
                <w:b/>
              </w:rPr>
              <w:t>Compensation Administration</w:t>
            </w:r>
            <w:r w:rsidR="009C2F2E" w:rsidRPr="00837521">
              <w:rPr>
                <w:b/>
              </w:rPr>
              <w:t xml:space="preserve"> </w:t>
            </w:r>
          </w:p>
        </w:tc>
        <w:tc>
          <w:tcPr>
            <w:tcW w:w="3787" w:type="dxa"/>
          </w:tcPr>
          <w:p w14:paraId="5C026933" w14:textId="36FCC508" w:rsidR="00364A06" w:rsidRPr="00837521" w:rsidRDefault="00364A06" w:rsidP="009E50C2">
            <w:pPr>
              <w:jc w:val="right"/>
              <w:rPr>
                <w:b/>
              </w:rPr>
            </w:pPr>
            <w:r w:rsidRPr="00837521">
              <w:rPr>
                <w:b/>
              </w:rPr>
              <w:t xml:space="preserve">Revised:  </w:t>
            </w:r>
            <w:r w:rsidR="00D206C4">
              <w:rPr>
                <w:b/>
              </w:rPr>
              <w:t xml:space="preserve">December </w:t>
            </w:r>
            <w:r w:rsidR="001B1774">
              <w:rPr>
                <w:b/>
              </w:rPr>
              <w:t>7</w:t>
            </w:r>
            <w:r w:rsidR="00D964E4">
              <w:rPr>
                <w:b/>
              </w:rPr>
              <w:t>, 2022</w:t>
            </w:r>
          </w:p>
        </w:tc>
      </w:tr>
    </w:tbl>
    <w:p w14:paraId="5AC0D23A" w14:textId="77777777" w:rsidR="00364A06" w:rsidRDefault="00364A06" w:rsidP="00364A06">
      <w:pPr>
        <w:jc w:val="center"/>
      </w:pPr>
    </w:p>
    <w:p w14:paraId="324DF38E" w14:textId="77777777" w:rsidR="00F25CF8" w:rsidRDefault="00F25CF8" w:rsidP="00F25CF8">
      <w:pPr>
        <w:ind w:left="720" w:hanging="720"/>
      </w:pPr>
      <w:r>
        <w:t>1.</w:t>
      </w:r>
      <w:r>
        <w:tab/>
      </w:r>
      <w:r w:rsidRPr="0018084C">
        <w:rPr>
          <w:u w:val="single"/>
        </w:rPr>
        <w:t>GOVERNING REGULATIONS</w:t>
      </w:r>
    </w:p>
    <w:p w14:paraId="73856B6B" w14:textId="77777777" w:rsidR="00F25CF8" w:rsidRPr="0018084C" w:rsidRDefault="00F25CF8" w:rsidP="00F25CF8"/>
    <w:p w14:paraId="6076EA18" w14:textId="2E2535E6" w:rsidR="00F25CF8" w:rsidRPr="0018084C" w:rsidRDefault="00F25CF8" w:rsidP="00F25CF8">
      <w:pPr>
        <w:ind w:left="720"/>
      </w:pPr>
      <w:r w:rsidRPr="0018084C">
        <w:t xml:space="preserve">The </w:t>
      </w:r>
      <w:r>
        <w:t xml:space="preserve">procedure </w:t>
      </w:r>
      <w:r w:rsidRPr="0018084C">
        <w:t xml:space="preserve">is governed by </w:t>
      </w:r>
      <w:r>
        <w:t xml:space="preserve">System Policy </w:t>
      </w:r>
      <w:hyperlink r:id="rId8" w:history="1">
        <w:r w:rsidRPr="00FF136D">
          <w:rPr>
            <w:rStyle w:val="Hyperlink"/>
          </w:rPr>
          <w:t>02.06</w:t>
        </w:r>
      </w:hyperlink>
      <w:r>
        <w:t xml:space="preserve"> Directors of </w:t>
      </w:r>
      <w:r w:rsidR="00BA076A">
        <w:t xml:space="preserve">System Member </w:t>
      </w:r>
      <w:r>
        <w:t>Agencies</w:t>
      </w:r>
      <w:r w:rsidR="00D35CF5">
        <w:t xml:space="preserve"> and </w:t>
      </w:r>
      <w:r>
        <w:t xml:space="preserve">System Regulation </w:t>
      </w:r>
      <w:hyperlink r:id="rId9" w:history="1">
        <w:r w:rsidRPr="00FF136D">
          <w:rPr>
            <w:rStyle w:val="Hyperlink"/>
          </w:rPr>
          <w:t>31.01.01</w:t>
        </w:r>
      </w:hyperlink>
      <w:r>
        <w:t xml:space="preserve"> Compensation Administration</w:t>
      </w:r>
      <w:r w:rsidRPr="0018084C">
        <w:t>.</w:t>
      </w:r>
    </w:p>
    <w:p w14:paraId="4CFF8F3B" w14:textId="77777777" w:rsidR="00F25CF8" w:rsidRPr="0018084C" w:rsidRDefault="00F25CF8" w:rsidP="00F25CF8"/>
    <w:p w14:paraId="0326B596" w14:textId="77777777" w:rsidR="00F25CF8" w:rsidRDefault="00F25CF8" w:rsidP="00F25CF8">
      <w:pPr>
        <w:ind w:left="720" w:hanging="720"/>
      </w:pPr>
      <w:r>
        <w:t>2.</w:t>
      </w:r>
      <w:r>
        <w:tab/>
      </w:r>
      <w:r>
        <w:rPr>
          <w:u w:val="single"/>
        </w:rPr>
        <w:t>PURPOSE</w:t>
      </w:r>
    </w:p>
    <w:p w14:paraId="7F10E539" w14:textId="77777777" w:rsidR="00F25CF8" w:rsidRDefault="00F25CF8" w:rsidP="00F25CF8">
      <w:pPr>
        <w:ind w:left="720" w:hanging="720"/>
      </w:pPr>
    </w:p>
    <w:p w14:paraId="4636C295" w14:textId="64918E0C" w:rsidR="00F25CF8" w:rsidRPr="00FF136D" w:rsidRDefault="00F25CF8" w:rsidP="00F25CF8">
      <w:pPr>
        <w:ind w:left="720" w:hanging="720"/>
      </w:pPr>
      <w:r>
        <w:tab/>
        <w:t xml:space="preserve">The </w:t>
      </w:r>
      <w:r w:rsidR="00D206C4">
        <w:t xml:space="preserve">A&amp;M System </w:t>
      </w:r>
      <w:r>
        <w:t>pay plan provides approved position titles</w:t>
      </w:r>
      <w:r w:rsidR="0022453F">
        <w:t>,</w:t>
      </w:r>
      <w:r>
        <w:t xml:space="preserve"> title codes and pay </w:t>
      </w:r>
      <w:r w:rsidR="00D206C4">
        <w:t>grades</w:t>
      </w:r>
      <w:r>
        <w:t>.</w:t>
      </w:r>
      <w:r w:rsidR="00D206C4">
        <w:t xml:space="preserve">  Each pay grade has an assigned pay range.  Certain positions are exempted from the System pay plan.</w:t>
      </w:r>
      <w:r>
        <w:t xml:space="preserve">  </w:t>
      </w:r>
      <w:r w:rsidR="00D206C4">
        <w:t xml:space="preserve">The purpose of this procedure is to define the process and procedures by which </w:t>
      </w:r>
      <w:r w:rsidR="00D964E4">
        <w:t xml:space="preserve">the Texas A&amp;M Forest Service </w:t>
      </w:r>
      <w:r w:rsidR="00D206C4">
        <w:t xml:space="preserve">will operate within the System Pay Plan. </w:t>
      </w:r>
    </w:p>
    <w:p w14:paraId="3DD396E2" w14:textId="77777777" w:rsidR="00F25CF8" w:rsidRDefault="00F25CF8" w:rsidP="00F25CF8"/>
    <w:p w14:paraId="79504440" w14:textId="77777777" w:rsidR="00F25CF8" w:rsidRDefault="00F25CF8" w:rsidP="00F25CF8">
      <w:pPr>
        <w:ind w:left="720" w:hanging="720"/>
      </w:pPr>
      <w:r>
        <w:t>3.</w:t>
      </w:r>
      <w:r>
        <w:tab/>
      </w:r>
      <w:r>
        <w:rPr>
          <w:u w:val="single"/>
        </w:rPr>
        <w:t xml:space="preserve">PAY </w:t>
      </w:r>
      <w:r w:rsidR="0011546B">
        <w:rPr>
          <w:u w:val="single"/>
        </w:rPr>
        <w:t>GRADES AND RANGES</w:t>
      </w:r>
    </w:p>
    <w:p w14:paraId="17573786" w14:textId="77777777" w:rsidR="00F25CF8" w:rsidRDefault="00F25CF8" w:rsidP="00F25CF8">
      <w:pPr>
        <w:ind w:left="720" w:hanging="720"/>
      </w:pPr>
    </w:p>
    <w:p w14:paraId="07F9D54B" w14:textId="3F0345DD" w:rsidR="0011546B" w:rsidRDefault="0011546B" w:rsidP="00656D3F">
      <w:pPr>
        <w:ind w:left="1440" w:hanging="720"/>
      </w:pPr>
      <w:r>
        <w:t>3.1</w:t>
      </w:r>
      <w:r>
        <w:tab/>
        <w:t xml:space="preserve">The A&amp;M System pay plan provides three pay grade structures:  Local Market Level, System Level and Major Market Level.  </w:t>
      </w:r>
      <w:r w:rsidR="00D964E4">
        <w:t xml:space="preserve">The </w:t>
      </w:r>
      <w:r w:rsidR="00D35CF5">
        <w:t>Texas A&amp;M Forest Service</w:t>
      </w:r>
      <w:r w:rsidR="00D964E4">
        <w:t xml:space="preserve"> </w:t>
      </w:r>
      <w:r>
        <w:t>will use the System Level structure.</w:t>
      </w:r>
    </w:p>
    <w:p w14:paraId="167847E9" w14:textId="77777777" w:rsidR="0011546B" w:rsidRDefault="0011546B" w:rsidP="00656D3F">
      <w:pPr>
        <w:ind w:left="1440" w:hanging="720"/>
      </w:pPr>
    </w:p>
    <w:p w14:paraId="1F6B68D3" w14:textId="066C728C" w:rsidR="00F25CF8" w:rsidRDefault="00F25CF8" w:rsidP="00F25CF8">
      <w:pPr>
        <w:pStyle w:val="BodyTextIndent"/>
        <w:ind w:left="1440"/>
        <w:rPr>
          <w:szCs w:val="24"/>
        </w:rPr>
      </w:pPr>
      <w:r>
        <w:rPr>
          <w:szCs w:val="24"/>
        </w:rPr>
        <w:t>3.</w:t>
      </w:r>
      <w:r w:rsidR="002C0F0B">
        <w:rPr>
          <w:szCs w:val="24"/>
        </w:rPr>
        <w:t>2</w:t>
      </w:r>
      <w:r>
        <w:rPr>
          <w:szCs w:val="24"/>
        </w:rPr>
        <w:tab/>
      </w:r>
      <w:r w:rsidR="0011546B">
        <w:rPr>
          <w:szCs w:val="24"/>
        </w:rPr>
        <w:t xml:space="preserve">For titles with assigned pay grades, </w:t>
      </w:r>
      <w:r w:rsidR="00D964E4">
        <w:rPr>
          <w:szCs w:val="24"/>
        </w:rPr>
        <w:t xml:space="preserve">the agency </w:t>
      </w:r>
      <w:r w:rsidR="0011546B">
        <w:rPr>
          <w:szCs w:val="24"/>
        </w:rPr>
        <w:t xml:space="preserve">has established pay ranges within the </w:t>
      </w:r>
      <w:r w:rsidR="002C0F0B">
        <w:rPr>
          <w:szCs w:val="24"/>
        </w:rPr>
        <w:t xml:space="preserve">System Level Structure </w:t>
      </w:r>
      <w:r w:rsidR="0011546B">
        <w:rPr>
          <w:szCs w:val="24"/>
        </w:rPr>
        <w:t xml:space="preserve">pay </w:t>
      </w:r>
      <w:r w:rsidR="0022453F">
        <w:rPr>
          <w:szCs w:val="24"/>
        </w:rPr>
        <w:t>ranges</w:t>
      </w:r>
      <w:r w:rsidR="0011546B">
        <w:rPr>
          <w:szCs w:val="24"/>
        </w:rPr>
        <w:t xml:space="preserve"> for the titles that it uses.  For titles </w:t>
      </w:r>
      <w:r w:rsidR="00770648">
        <w:rPr>
          <w:szCs w:val="24"/>
        </w:rPr>
        <w:t>without</w:t>
      </w:r>
      <w:r w:rsidR="0011546B">
        <w:rPr>
          <w:szCs w:val="24"/>
        </w:rPr>
        <w:t xml:space="preserve"> assigned pay grades, </w:t>
      </w:r>
      <w:r w:rsidR="00D964E4">
        <w:rPr>
          <w:szCs w:val="24"/>
        </w:rPr>
        <w:t xml:space="preserve">the agency </w:t>
      </w:r>
      <w:r w:rsidR="0011546B">
        <w:rPr>
          <w:szCs w:val="24"/>
        </w:rPr>
        <w:t xml:space="preserve">has </w:t>
      </w:r>
      <w:r w:rsidR="00770648">
        <w:rPr>
          <w:szCs w:val="24"/>
        </w:rPr>
        <w:t xml:space="preserve">also </w:t>
      </w:r>
      <w:r w:rsidR="0011546B">
        <w:rPr>
          <w:szCs w:val="24"/>
        </w:rPr>
        <w:t>established pay ranges</w:t>
      </w:r>
      <w:r w:rsidR="00770648">
        <w:rPr>
          <w:szCs w:val="24"/>
        </w:rPr>
        <w:t xml:space="preserve"> for the titles that it uses.  The </w:t>
      </w:r>
      <w:hyperlink r:id="rId10" w:history="1">
        <w:r w:rsidR="00770648" w:rsidRPr="00C07413">
          <w:rPr>
            <w:rStyle w:val="Hyperlink"/>
            <w:szCs w:val="24"/>
          </w:rPr>
          <w:t>Pay Range listing</w:t>
        </w:r>
      </w:hyperlink>
      <w:r w:rsidR="00770648">
        <w:rPr>
          <w:szCs w:val="24"/>
        </w:rPr>
        <w:t xml:space="preserve"> includes all titles used by </w:t>
      </w:r>
      <w:r w:rsidR="00D964E4">
        <w:rPr>
          <w:szCs w:val="24"/>
        </w:rPr>
        <w:t>the agency</w:t>
      </w:r>
      <w:r w:rsidR="00770648">
        <w:rPr>
          <w:szCs w:val="24"/>
        </w:rPr>
        <w:t xml:space="preserve">, grouped by Hourly (Non-Exempt), Student (Non-Exempt) and Salaried (Exempt).  The listing is maintained by </w:t>
      </w:r>
      <w:r w:rsidR="00D35CF5">
        <w:rPr>
          <w:szCs w:val="24"/>
        </w:rPr>
        <w:t xml:space="preserve">the </w:t>
      </w:r>
      <w:r w:rsidR="001B1774">
        <w:rPr>
          <w:szCs w:val="24"/>
        </w:rPr>
        <w:t xml:space="preserve">office of the Associate Director for Finance and Administration. </w:t>
      </w:r>
      <w:r w:rsidR="008C797E">
        <w:rPr>
          <w:szCs w:val="24"/>
        </w:rPr>
        <w:t xml:space="preserve"> The </w:t>
      </w:r>
      <w:r w:rsidR="00D964E4">
        <w:rPr>
          <w:szCs w:val="24"/>
        </w:rPr>
        <w:t xml:space="preserve">agency </w:t>
      </w:r>
      <w:r w:rsidR="008C797E">
        <w:rPr>
          <w:szCs w:val="24"/>
        </w:rPr>
        <w:t xml:space="preserve">pay ranges are based upon a combination of </w:t>
      </w:r>
      <w:r w:rsidR="0022453F">
        <w:rPr>
          <w:szCs w:val="24"/>
        </w:rPr>
        <w:t xml:space="preserve">the A&amp;M System pay ranges, </w:t>
      </w:r>
      <w:r w:rsidR="008C797E">
        <w:rPr>
          <w:szCs w:val="24"/>
        </w:rPr>
        <w:t>market data and internal equity considerations.</w:t>
      </w:r>
    </w:p>
    <w:p w14:paraId="76A11C73" w14:textId="77777777" w:rsidR="00F25CF8" w:rsidRDefault="00F25CF8" w:rsidP="00F25CF8">
      <w:pPr>
        <w:pStyle w:val="BodyTextIndent"/>
        <w:rPr>
          <w:szCs w:val="24"/>
        </w:rPr>
      </w:pPr>
    </w:p>
    <w:p w14:paraId="1DCD51A7" w14:textId="6A99CD8E" w:rsidR="002C0F0B" w:rsidRDefault="002C0F0B" w:rsidP="00F25CF8">
      <w:pPr>
        <w:pStyle w:val="BodyTextIndent"/>
        <w:rPr>
          <w:szCs w:val="24"/>
        </w:rPr>
      </w:pPr>
      <w:r>
        <w:rPr>
          <w:szCs w:val="24"/>
        </w:rPr>
        <w:t>4.</w:t>
      </w:r>
      <w:r>
        <w:rPr>
          <w:szCs w:val="24"/>
        </w:rPr>
        <w:tab/>
      </w:r>
      <w:r w:rsidRPr="00656D3F">
        <w:rPr>
          <w:szCs w:val="24"/>
          <w:u w:val="single"/>
        </w:rPr>
        <w:t xml:space="preserve">MANAGEMENT OF </w:t>
      </w:r>
      <w:r w:rsidR="003D126E" w:rsidRPr="00656D3F">
        <w:rPr>
          <w:szCs w:val="24"/>
          <w:u w:val="single"/>
        </w:rPr>
        <w:t xml:space="preserve">A&amp;M SYSTEM </w:t>
      </w:r>
      <w:r w:rsidRPr="00656D3F">
        <w:rPr>
          <w:szCs w:val="24"/>
          <w:u w:val="single"/>
        </w:rPr>
        <w:t xml:space="preserve">PAY PLAN WITHIN </w:t>
      </w:r>
      <w:r w:rsidR="00D964E4">
        <w:rPr>
          <w:szCs w:val="24"/>
          <w:u w:val="single"/>
        </w:rPr>
        <w:t>THE AGENCY</w:t>
      </w:r>
    </w:p>
    <w:p w14:paraId="68C24078" w14:textId="77777777" w:rsidR="00F25CF8" w:rsidRDefault="00F25CF8" w:rsidP="00656D3F">
      <w:pPr>
        <w:pStyle w:val="BodyTextIndent"/>
        <w:ind w:left="1440"/>
        <w:rPr>
          <w:szCs w:val="24"/>
        </w:rPr>
      </w:pPr>
    </w:p>
    <w:p w14:paraId="7F301C66" w14:textId="296FAC69" w:rsidR="00F25CF8" w:rsidRDefault="002C0F0B" w:rsidP="00F25CF8">
      <w:pPr>
        <w:pStyle w:val="BodyTextIndent"/>
        <w:ind w:left="1440"/>
        <w:rPr>
          <w:szCs w:val="24"/>
        </w:rPr>
      </w:pPr>
      <w:r>
        <w:rPr>
          <w:szCs w:val="24"/>
        </w:rPr>
        <w:t>4</w:t>
      </w:r>
      <w:r w:rsidR="00F25CF8">
        <w:rPr>
          <w:szCs w:val="24"/>
        </w:rPr>
        <w:t>.</w:t>
      </w:r>
      <w:r>
        <w:rPr>
          <w:szCs w:val="24"/>
        </w:rPr>
        <w:t>1</w:t>
      </w:r>
      <w:r w:rsidR="00F25CF8">
        <w:rPr>
          <w:szCs w:val="24"/>
        </w:rPr>
        <w:tab/>
        <w:t>To the extent possible, positions are established to provide a career ladder for employees.</w:t>
      </w:r>
    </w:p>
    <w:p w14:paraId="73BE68F7" w14:textId="77777777" w:rsidR="00F25CF8" w:rsidRDefault="00F25CF8" w:rsidP="00F25CF8">
      <w:pPr>
        <w:pStyle w:val="BodyTextIndent"/>
        <w:ind w:left="1440"/>
        <w:rPr>
          <w:szCs w:val="24"/>
        </w:rPr>
      </w:pPr>
    </w:p>
    <w:p w14:paraId="6ACDCBEE" w14:textId="7DCD8B36" w:rsidR="00F25CF8" w:rsidRDefault="002C0F0B" w:rsidP="00F25CF8">
      <w:pPr>
        <w:pStyle w:val="BodyTextIndent"/>
        <w:ind w:left="1440"/>
        <w:rPr>
          <w:szCs w:val="24"/>
        </w:rPr>
      </w:pPr>
      <w:r>
        <w:rPr>
          <w:szCs w:val="24"/>
        </w:rPr>
        <w:t>4</w:t>
      </w:r>
      <w:r w:rsidR="00F25CF8">
        <w:rPr>
          <w:szCs w:val="24"/>
        </w:rPr>
        <w:t>.</w:t>
      </w:r>
      <w:r>
        <w:rPr>
          <w:szCs w:val="24"/>
        </w:rPr>
        <w:t>2</w:t>
      </w:r>
      <w:r w:rsidR="00F25CF8">
        <w:rPr>
          <w:szCs w:val="24"/>
        </w:rPr>
        <w:tab/>
        <w:t xml:space="preserve">In general, the starting pay rate for a new hire or an employee transferring into a position will be the minimum pay rate in the pay range for the </w:t>
      </w:r>
      <w:r w:rsidR="0022453F">
        <w:rPr>
          <w:szCs w:val="24"/>
        </w:rPr>
        <w:t>title</w:t>
      </w:r>
      <w:r w:rsidR="00F25CF8">
        <w:rPr>
          <w:szCs w:val="24"/>
        </w:rPr>
        <w:t>.  This is the exact rate that must be listed on the Hiring Request.</w:t>
      </w:r>
    </w:p>
    <w:p w14:paraId="74156191" w14:textId="77777777" w:rsidR="00F25CF8" w:rsidRDefault="00F25CF8" w:rsidP="00F25CF8">
      <w:pPr>
        <w:pStyle w:val="BodyTextIndent"/>
        <w:ind w:left="1440"/>
        <w:rPr>
          <w:szCs w:val="24"/>
        </w:rPr>
      </w:pPr>
    </w:p>
    <w:p w14:paraId="734CFE78" w14:textId="51629864" w:rsidR="00F25CF8" w:rsidRDefault="002C0F0B" w:rsidP="00F25CF8">
      <w:pPr>
        <w:pStyle w:val="BodyTextIndent"/>
        <w:ind w:left="1440"/>
        <w:rPr>
          <w:szCs w:val="24"/>
        </w:rPr>
      </w:pPr>
      <w:r>
        <w:rPr>
          <w:szCs w:val="24"/>
        </w:rPr>
        <w:t>4</w:t>
      </w:r>
      <w:r w:rsidR="00F25CF8">
        <w:rPr>
          <w:szCs w:val="24"/>
        </w:rPr>
        <w:t>.</w:t>
      </w:r>
      <w:r>
        <w:rPr>
          <w:szCs w:val="24"/>
        </w:rPr>
        <w:t>3</w:t>
      </w:r>
      <w:r w:rsidR="00F25CF8">
        <w:rPr>
          <w:szCs w:val="24"/>
        </w:rPr>
        <w:tab/>
        <w:t>In general, seasonal employees will be hired at the minimum rate of the pay range for the position title.  If the prospective employee is a former employee or retiree, the same procedure applies.</w:t>
      </w:r>
    </w:p>
    <w:p w14:paraId="6BCB391A" w14:textId="77777777" w:rsidR="00F25CF8" w:rsidRDefault="00F25CF8" w:rsidP="00F25CF8">
      <w:pPr>
        <w:pStyle w:val="BodyTextIndent"/>
        <w:ind w:left="1440"/>
        <w:rPr>
          <w:szCs w:val="24"/>
        </w:rPr>
      </w:pPr>
    </w:p>
    <w:p w14:paraId="6E5A8FDB" w14:textId="0F95B0DD" w:rsidR="00F25CF8" w:rsidRDefault="002C0F0B" w:rsidP="00F25CF8">
      <w:pPr>
        <w:pStyle w:val="BodyTextIndent"/>
        <w:ind w:left="1440"/>
        <w:rPr>
          <w:szCs w:val="24"/>
        </w:rPr>
      </w:pPr>
      <w:r>
        <w:rPr>
          <w:szCs w:val="24"/>
        </w:rPr>
        <w:lastRenderedPageBreak/>
        <w:t>4</w:t>
      </w:r>
      <w:r w:rsidR="00F25CF8">
        <w:rPr>
          <w:szCs w:val="24"/>
        </w:rPr>
        <w:t>.</w:t>
      </w:r>
      <w:r>
        <w:rPr>
          <w:szCs w:val="24"/>
        </w:rPr>
        <w:t>4</w:t>
      </w:r>
      <w:r w:rsidR="00F25CF8">
        <w:rPr>
          <w:szCs w:val="24"/>
        </w:rPr>
        <w:tab/>
      </w:r>
      <w:r w:rsidR="00B1736F">
        <w:rPr>
          <w:szCs w:val="24"/>
        </w:rPr>
        <w:t>Exceptions</w:t>
      </w:r>
      <w:r w:rsidR="00D35CF5">
        <w:rPr>
          <w:szCs w:val="24"/>
        </w:rPr>
        <w:t xml:space="preserve"> to the pay range minimum must be initiated using the Salary/Education Exception Request form.  Written approval by the Director is required</w:t>
      </w:r>
      <w:r w:rsidR="001B1774">
        <w:rPr>
          <w:szCs w:val="24"/>
        </w:rPr>
        <w:t xml:space="preserve">. </w:t>
      </w:r>
      <w:r w:rsidR="00D35CF5">
        <w:rPr>
          <w:szCs w:val="24"/>
        </w:rPr>
        <w:t xml:space="preserve"> </w:t>
      </w:r>
      <w:r w:rsidR="00F25CF8">
        <w:rPr>
          <w:szCs w:val="24"/>
        </w:rPr>
        <w:t>The requested rate must be within the pay range for the position title.</w:t>
      </w:r>
    </w:p>
    <w:p w14:paraId="234DB6AD" w14:textId="77777777" w:rsidR="00F25CF8" w:rsidRDefault="00F25CF8" w:rsidP="00F25CF8">
      <w:pPr>
        <w:pStyle w:val="BodyTextIndent"/>
        <w:ind w:left="2160"/>
        <w:rPr>
          <w:szCs w:val="24"/>
        </w:rPr>
      </w:pPr>
    </w:p>
    <w:p w14:paraId="7765D6E6" w14:textId="3AF198E5" w:rsidR="00F25CF8" w:rsidRDefault="002C0F0B" w:rsidP="00F25CF8">
      <w:pPr>
        <w:pStyle w:val="BodyTextIndent"/>
        <w:ind w:left="1440"/>
        <w:rPr>
          <w:szCs w:val="24"/>
        </w:rPr>
      </w:pPr>
      <w:r>
        <w:rPr>
          <w:szCs w:val="24"/>
        </w:rPr>
        <w:t>4</w:t>
      </w:r>
      <w:r w:rsidR="00F25CF8">
        <w:rPr>
          <w:szCs w:val="24"/>
        </w:rPr>
        <w:t>.</w:t>
      </w:r>
      <w:r w:rsidR="008C797E">
        <w:rPr>
          <w:szCs w:val="24"/>
        </w:rPr>
        <w:t>5</w:t>
      </w:r>
      <w:r w:rsidR="00F25CF8">
        <w:rPr>
          <w:szCs w:val="24"/>
        </w:rPr>
        <w:tab/>
      </w:r>
      <w:r w:rsidR="008C797E">
        <w:rPr>
          <w:szCs w:val="24"/>
        </w:rPr>
        <w:t>In general, t</w:t>
      </w:r>
      <w:r w:rsidR="00F25CF8">
        <w:rPr>
          <w:szCs w:val="24"/>
        </w:rPr>
        <w:t xml:space="preserve">he maximum pay rate for each pay range is 140% of the minimum pay rate.  Minimum and maximum pay rates for </w:t>
      </w:r>
      <w:r w:rsidR="0022453F">
        <w:rPr>
          <w:szCs w:val="24"/>
        </w:rPr>
        <w:t>salaried</w:t>
      </w:r>
      <w:r w:rsidR="002664DB">
        <w:rPr>
          <w:szCs w:val="24"/>
        </w:rPr>
        <w:t xml:space="preserve"> </w:t>
      </w:r>
      <w:r w:rsidR="00F25CF8">
        <w:rPr>
          <w:szCs w:val="24"/>
        </w:rPr>
        <w:t>positions are rounded to the nearest $1,000 and for hourly positions are rounded to the nearest whole dollar.</w:t>
      </w:r>
    </w:p>
    <w:p w14:paraId="18F21D68" w14:textId="77777777" w:rsidR="00F25CF8" w:rsidRDefault="00F25CF8" w:rsidP="00F25CF8">
      <w:pPr>
        <w:pStyle w:val="BodyTextIndent"/>
        <w:ind w:left="1440"/>
        <w:rPr>
          <w:szCs w:val="24"/>
        </w:rPr>
      </w:pPr>
    </w:p>
    <w:p w14:paraId="1B5EEF55" w14:textId="77777777" w:rsidR="00F25CF8" w:rsidRDefault="008C797E" w:rsidP="00F25CF8">
      <w:pPr>
        <w:pStyle w:val="BodyTextIndent"/>
        <w:ind w:left="1440"/>
        <w:rPr>
          <w:szCs w:val="24"/>
        </w:rPr>
      </w:pPr>
      <w:r>
        <w:rPr>
          <w:szCs w:val="24"/>
        </w:rPr>
        <w:t>4</w:t>
      </w:r>
      <w:r w:rsidR="00F25CF8">
        <w:rPr>
          <w:szCs w:val="24"/>
        </w:rPr>
        <w:t>.</w:t>
      </w:r>
      <w:r>
        <w:rPr>
          <w:szCs w:val="24"/>
        </w:rPr>
        <w:t>6</w:t>
      </w:r>
      <w:r w:rsidR="00F25CF8">
        <w:rPr>
          <w:szCs w:val="24"/>
        </w:rPr>
        <w:tab/>
        <w:t>Future raises for an employee above the maximum pay rate will be limited to State-mandated across-the-board increases</w:t>
      </w:r>
      <w:r w:rsidR="002664DB">
        <w:rPr>
          <w:szCs w:val="24"/>
        </w:rPr>
        <w:t>, merit payments</w:t>
      </w:r>
      <w:r w:rsidR="00F25CF8">
        <w:rPr>
          <w:szCs w:val="24"/>
        </w:rPr>
        <w:t xml:space="preserve"> and promotions.</w:t>
      </w:r>
    </w:p>
    <w:p w14:paraId="24104D79" w14:textId="77777777" w:rsidR="00F25CF8" w:rsidRDefault="00F25CF8" w:rsidP="00F25CF8"/>
    <w:p w14:paraId="2078DA46" w14:textId="77777777" w:rsidR="00F25CF8" w:rsidRDefault="00677C0E" w:rsidP="00F25CF8">
      <w:pPr>
        <w:pStyle w:val="BodyTextIndent"/>
        <w:rPr>
          <w:szCs w:val="24"/>
        </w:rPr>
      </w:pPr>
      <w:r>
        <w:rPr>
          <w:szCs w:val="24"/>
        </w:rPr>
        <w:t>5</w:t>
      </w:r>
      <w:r w:rsidR="00F25CF8">
        <w:rPr>
          <w:szCs w:val="24"/>
        </w:rPr>
        <w:t>.</w:t>
      </w:r>
      <w:r w:rsidR="00F25CF8">
        <w:rPr>
          <w:szCs w:val="24"/>
        </w:rPr>
        <w:tab/>
      </w:r>
      <w:r>
        <w:rPr>
          <w:szCs w:val="24"/>
          <w:u w:val="single"/>
        </w:rPr>
        <w:t>CHANGES TO TFS PAY RANGES</w:t>
      </w:r>
    </w:p>
    <w:p w14:paraId="575A7590" w14:textId="77777777" w:rsidR="00F25CF8" w:rsidRDefault="00F25CF8" w:rsidP="00F25CF8">
      <w:pPr>
        <w:pStyle w:val="BodyTextIndent"/>
        <w:rPr>
          <w:szCs w:val="24"/>
        </w:rPr>
      </w:pPr>
    </w:p>
    <w:p w14:paraId="445CEFC0" w14:textId="04CC2600" w:rsidR="00F25CF8" w:rsidRDefault="00677C0E" w:rsidP="00F25CF8">
      <w:pPr>
        <w:pStyle w:val="BodyTextIndent"/>
        <w:ind w:left="1440"/>
        <w:rPr>
          <w:szCs w:val="24"/>
        </w:rPr>
      </w:pPr>
      <w:r>
        <w:rPr>
          <w:szCs w:val="24"/>
        </w:rPr>
        <w:t>5</w:t>
      </w:r>
      <w:r w:rsidR="00F25CF8">
        <w:rPr>
          <w:szCs w:val="24"/>
        </w:rPr>
        <w:t>.1</w:t>
      </w:r>
      <w:r w:rsidR="00F25CF8">
        <w:rPr>
          <w:szCs w:val="24"/>
        </w:rPr>
        <w:tab/>
        <w:t xml:space="preserve">A request to change </w:t>
      </w:r>
      <w:r>
        <w:rPr>
          <w:szCs w:val="24"/>
        </w:rPr>
        <w:t>a</w:t>
      </w:r>
      <w:r w:rsidR="00F25CF8">
        <w:rPr>
          <w:szCs w:val="24"/>
        </w:rPr>
        <w:t xml:space="preserve"> pay </w:t>
      </w:r>
      <w:r w:rsidR="00E62753">
        <w:rPr>
          <w:szCs w:val="24"/>
        </w:rPr>
        <w:t>range may</w:t>
      </w:r>
      <w:r w:rsidR="00F25CF8">
        <w:rPr>
          <w:szCs w:val="24"/>
        </w:rPr>
        <w:t xml:space="preserve"> be </w:t>
      </w:r>
      <w:r>
        <w:rPr>
          <w:szCs w:val="24"/>
        </w:rPr>
        <w:t xml:space="preserve">initiated through discussion with </w:t>
      </w:r>
      <w:r w:rsidR="001E6E4D" w:rsidRPr="00B87530">
        <w:t>Texas A&amp;M AgriLife Human Resources</w:t>
      </w:r>
      <w:r w:rsidR="001E6E4D">
        <w:t xml:space="preserve"> (HR)</w:t>
      </w:r>
      <w:r w:rsidR="001E6E4D" w:rsidRPr="00B87530">
        <w:t xml:space="preserve">, </w:t>
      </w:r>
      <w:r>
        <w:rPr>
          <w:szCs w:val="24"/>
        </w:rPr>
        <w:t>or the Associate Director for Finance and Administration.</w:t>
      </w:r>
    </w:p>
    <w:p w14:paraId="3C667BCE" w14:textId="77777777" w:rsidR="00F25CF8" w:rsidRDefault="00F25CF8" w:rsidP="00F25CF8">
      <w:pPr>
        <w:pStyle w:val="BodyTextIndent"/>
        <w:ind w:left="1440"/>
        <w:rPr>
          <w:szCs w:val="24"/>
        </w:rPr>
      </w:pPr>
    </w:p>
    <w:p w14:paraId="42A86C9F" w14:textId="28EDA840" w:rsidR="00F25CF8" w:rsidRDefault="00677C0E" w:rsidP="00F25CF8">
      <w:pPr>
        <w:pStyle w:val="BodyTextIndent"/>
        <w:ind w:left="1440"/>
        <w:rPr>
          <w:szCs w:val="24"/>
        </w:rPr>
      </w:pPr>
      <w:r>
        <w:rPr>
          <w:szCs w:val="24"/>
        </w:rPr>
        <w:t>5</w:t>
      </w:r>
      <w:r w:rsidR="00F25CF8">
        <w:rPr>
          <w:szCs w:val="24"/>
        </w:rPr>
        <w:t>.2</w:t>
      </w:r>
      <w:r w:rsidR="00F25CF8">
        <w:rPr>
          <w:szCs w:val="24"/>
        </w:rPr>
        <w:tab/>
      </w:r>
      <w:r w:rsidR="003A37C2">
        <w:rPr>
          <w:szCs w:val="24"/>
        </w:rPr>
        <w:t>HR</w:t>
      </w:r>
      <w:r w:rsidR="00250F4D">
        <w:rPr>
          <w:szCs w:val="24"/>
        </w:rPr>
        <w:t xml:space="preserve"> </w:t>
      </w:r>
      <w:r w:rsidR="00F25CF8">
        <w:rPr>
          <w:szCs w:val="24"/>
        </w:rPr>
        <w:t xml:space="preserve">reviews all requested </w:t>
      </w:r>
      <w:r>
        <w:rPr>
          <w:szCs w:val="24"/>
        </w:rPr>
        <w:t xml:space="preserve">pay range </w:t>
      </w:r>
      <w:r w:rsidR="00F25CF8">
        <w:rPr>
          <w:szCs w:val="24"/>
        </w:rPr>
        <w:t>changes for appropriateness and addresses any issues with the requesting department.</w:t>
      </w:r>
    </w:p>
    <w:p w14:paraId="525BE0FC" w14:textId="77777777" w:rsidR="00F25CF8" w:rsidRDefault="00F25CF8" w:rsidP="00F25CF8">
      <w:pPr>
        <w:pStyle w:val="BodyTextIndent"/>
        <w:ind w:left="1440"/>
        <w:rPr>
          <w:szCs w:val="24"/>
        </w:rPr>
      </w:pPr>
    </w:p>
    <w:p w14:paraId="29D2F97E" w14:textId="3522CA19" w:rsidR="00F25CF8" w:rsidRDefault="00677C0E" w:rsidP="00F25CF8">
      <w:pPr>
        <w:pStyle w:val="BodyTextIndent"/>
        <w:ind w:left="1440"/>
        <w:rPr>
          <w:szCs w:val="24"/>
        </w:rPr>
      </w:pPr>
      <w:r>
        <w:rPr>
          <w:szCs w:val="24"/>
        </w:rPr>
        <w:t>5</w:t>
      </w:r>
      <w:r w:rsidR="00F25CF8">
        <w:rPr>
          <w:szCs w:val="24"/>
        </w:rPr>
        <w:t>.3</w:t>
      </w:r>
      <w:r w:rsidR="00F25CF8">
        <w:rPr>
          <w:szCs w:val="24"/>
        </w:rPr>
        <w:tab/>
      </w:r>
      <w:r w:rsidR="003142ED">
        <w:rPr>
          <w:szCs w:val="24"/>
        </w:rPr>
        <w:t xml:space="preserve">HR </w:t>
      </w:r>
      <w:r w:rsidR="00EB0564">
        <w:rPr>
          <w:szCs w:val="24"/>
        </w:rPr>
        <w:t xml:space="preserve">prepares </w:t>
      </w:r>
      <w:r w:rsidR="003142ED">
        <w:rPr>
          <w:szCs w:val="24"/>
        </w:rPr>
        <w:t xml:space="preserve">a </w:t>
      </w:r>
      <w:r>
        <w:rPr>
          <w:szCs w:val="24"/>
        </w:rPr>
        <w:t>r</w:t>
      </w:r>
      <w:r w:rsidR="009F3D5C">
        <w:rPr>
          <w:szCs w:val="24"/>
        </w:rPr>
        <w:t xml:space="preserve">equest to </w:t>
      </w:r>
      <w:r>
        <w:rPr>
          <w:szCs w:val="24"/>
        </w:rPr>
        <w:t>a</w:t>
      </w:r>
      <w:r w:rsidR="009F3D5C">
        <w:rPr>
          <w:szCs w:val="24"/>
        </w:rPr>
        <w:t xml:space="preserve">mend </w:t>
      </w:r>
      <w:r w:rsidR="004A67FE">
        <w:rPr>
          <w:szCs w:val="24"/>
        </w:rPr>
        <w:t xml:space="preserve">the </w:t>
      </w:r>
      <w:r>
        <w:rPr>
          <w:szCs w:val="24"/>
        </w:rPr>
        <w:t>pay range</w:t>
      </w:r>
      <w:r w:rsidR="004A67FE">
        <w:rPr>
          <w:szCs w:val="24"/>
        </w:rPr>
        <w:t xml:space="preserve"> listing</w:t>
      </w:r>
      <w:r w:rsidR="003142ED">
        <w:rPr>
          <w:szCs w:val="24"/>
        </w:rPr>
        <w:t xml:space="preserve"> and</w:t>
      </w:r>
      <w:r w:rsidR="00F25CF8">
        <w:rPr>
          <w:szCs w:val="24"/>
        </w:rPr>
        <w:t xml:space="preserve"> route</w:t>
      </w:r>
      <w:r w:rsidR="00EB0564">
        <w:rPr>
          <w:szCs w:val="24"/>
        </w:rPr>
        <w:t>s</w:t>
      </w:r>
      <w:r w:rsidR="00F25CF8">
        <w:rPr>
          <w:szCs w:val="24"/>
        </w:rPr>
        <w:t xml:space="preserve"> </w:t>
      </w:r>
      <w:r w:rsidR="000870ED">
        <w:rPr>
          <w:szCs w:val="24"/>
        </w:rPr>
        <w:t xml:space="preserve">it </w:t>
      </w:r>
      <w:r w:rsidR="00F25CF8">
        <w:rPr>
          <w:szCs w:val="24"/>
        </w:rPr>
        <w:t xml:space="preserve">for approval </w:t>
      </w:r>
      <w:r w:rsidR="0038097F">
        <w:rPr>
          <w:szCs w:val="24"/>
        </w:rPr>
        <w:t>by</w:t>
      </w:r>
      <w:r w:rsidR="00F25CF8">
        <w:rPr>
          <w:szCs w:val="24"/>
        </w:rPr>
        <w:t xml:space="preserve"> the Associate Director for Finance and Administration and the Director.</w:t>
      </w:r>
    </w:p>
    <w:p w14:paraId="1DBA175D" w14:textId="77777777" w:rsidR="00F25CF8" w:rsidRDefault="00F25CF8" w:rsidP="00F25CF8">
      <w:pPr>
        <w:pStyle w:val="BodyTextIndent"/>
        <w:rPr>
          <w:szCs w:val="24"/>
        </w:rPr>
      </w:pPr>
    </w:p>
    <w:p w14:paraId="071F144B" w14:textId="77777777" w:rsidR="00677C0E" w:rsidRDefault="00677C0E" w:rsidP="00F25CF8">
      <w:pPr>
        <w:pStyle w:val="BodyTextIndent"/>
        <w:rPr>
          <w:szCs w:val="24"/>
        </w:rPr>
      </w:pPr>
      <w:r>
        <w:rPr>
          <w:szCs w:val="24"/>
        </w:rPr>
        <w:t>6.</w:t>
      </w:r>
      <w:r>
        <w:rPr>
          <w:szCs w:val="24"/>
        </w:rPr>
        <w:tab/>
      </w:r>
      <w:r w:rsidR="00F72130" w:rsidRPr="00656D3F">
        <w:rPr>
          <w:szCs w:val="24"/>
          <w:u w:val="single"/>
        </w:rPr>
        <w:t>ADDING TITLES</w:t>
      </w:r>
    </w:p>
    <w:p w14:paraId="4E5A3BFD" w14:textId="77777777" w:rsidR="00F72130" w:rsidRDefault="00F72130" w:rsidP="00F25CF8">
      <w:pPr>
        <w:pStyle w:val="BodyTextIndent"/>
        <w:rPr>
          <w:szCs w:val="24"/>
        </w:rPr>
      </w:pPr>
    </w:p>
    <w:p w14:paraId="76BC4255" w14:textId="4BFC5EC4" w:rsidR="00F72130" w:rsidRDefault="00F72130" w:rsidP="00656D3F">
      <w:pPr>
        <w:pStyle w:val="BodyTextIndent"/>
        <w:ind w:left="1440"/>
        <w:rPr>
          <w:szCs w:val="24"/>
        </w:rPr>
      </w:pPr>
      <w:r>
        <w:rPr>
          <w:szCs w:val="24"/>
        </w:rPr>
        <w:t>6.1</w:t>
      </w:r>
      <w:r>
        <w:rPr>
          <w:szCs w:val="24"/>
        </w:rPr>
        <w:tab/>
      </w:r>
      <w:r w:rsidR="00D964E4">
        <w:rPr>
          <w:szCs w:val="24"/>
        </w:rPr>
        <w:t xml:space="preserve">The agency </w:t>
      </w:r>
      <w:r>
        <w:rPr>
          <w:szCs w:val="24"/>
        </w:rPr>
        <w:t>may only use titles that are approved in the A&amp;M System pay plan.  Departments needing a title other than those listed in the Pay Range listing should contact HR or the Associate Director for Finance and Administration.</w:t>
      </w:r>
    </w:p>
    <w:p w14:paraId="2F49A686" w14:textId="77777777" w:rsidR="00F72130" w:rsidRDefault="00F72130" w:rsidP="00656D3F">
      <w:pPr>
        <w:pStyle w:val="BodyTextIndent"/>
        <w:ind w:left="1440"/>
        <w:rPr>
          <w:szCs w:val="24"/>
        </w:rPr>
      </w:pPr>
    </w:p>
    <w:p w14:paraId="37862F08" w14:textId="5D7D771A" w:rsidR="00F72130" w:rsidRDefault="00F72130" w:rsidP="00656D3F">
      <w:pPr>
        <w:pStyle w:val="BodyTextIndent"/>
        <w:ind w:left="1440"/>
        <w:rPr>
          <w:szCs w:val="24"/>
        </w:rPr>
      </w:pPr>
      <w:r>
        <w:rPr>
          <w:szCs w:val="24"/>
        </w:rPr>
        <w:t>6.2</w:t>
      </w:r>
      <w:r>
        <w:rPr>
          <w:szCs w:val="24"/>
        </w:rPr>
        <w:tab/>
        <w:t xml:space="preserve">Based upon the requirements and duties of the proposed position, HR will review the A&amp;M System pay plan for existing titles that may meet the need.  If a suitable title exists, HR </w:t>
      </w:r>
      <w:r w:rsidR="00250F4D">
        <w:rPr>
          <w:szCs w:val="24"/>
        </w:rPr>
        <w:t>w</w:t>
      </w:r>
      <w:r>
        <w:rPr>
          <w:szCs w:val="24"/>
        </w:rPr>
        <w:t xml:space="preserve">ill initiate adding it to the Pay Range listing.  If a </w:t>
      </w:r>
      <w:r w:rsidR="00250F4D">
        <w:rPr>
          <w:szCs w:val="24"/>
        </w:rPr>
        <w:t xml:space="preserve">suitable title does not exist, </w:t>
      </w:r>
      <w:r>
        <w:rPr>
          <w:szCs w:val="24"/>
        </w:rPr>
        <w:t>HR will work with the department to identify an appropriate title and initiate adding it to the A&amp;M System pay plan.</w:t>
      </w:r>
    </w:p>
    <w:p w14:paraId="31C72345" w14:textId="77777777" w:rsidR="00F72130" w:rsidRDefault="00F72130" w:rsidP="00656D3F">
      <w:pPr>
        <w:pStyle w:val="BodyTextIndent"/>
        <w:ind w:left="1440"/>
        <w:rPr>
          <w:szCs w:val="24"/>
        </w:rPr>
      </w:pPr>
    </w:p>
    <w:p w14:paraId="3FA0CDFB" w14:textId="77777777" w:rsidR="00F72130" w:rsidRDefault="00F72130" w:rsidP="00656D3F">
      <w:pPr>
        <w:pStyle w:val="BodyTextIndent"/>
        <w:ind w:left="1440"/>
        <w:rPr>
          <w:szCs w:val="24"/>
        </w:rPr>
      </w:pPr>
      <w:r>
        <w:rPr>
          <w:szCs w:val="24"/>
        </w:rPr>
        <w:t>6.3</w:t>
      </w:r>
      <w:r>
        <w:rPr>
          <w:szCs w:val="24"/>
        </w:rPr>
        <w:tab/>
      </w:r>
      <w:r w:rsidR="004A67FE">
        <w:rPr>
          <w:szCs w:val="24"/>
        </w:rPr>
        <w:t>To assist in requesting a title be added to the A&amp;M System pay plan, HR will obtain a completed Position Description (PD) and/or career ladder from the requesting department.</w:t>
      </w:r>
    </w:p>
    <w:p w14:paraId="170AEDB4" w14:textId="77777777" w:rsidR="004A67FE" w:rsidRDefault="004A67FE" w:rsidP="00656D3F">
      <w:pPr>
        <w:pStyle w:val="BodyTextIndent"/>
        <w:ind w:left="1440"/>
        <w:rPr>
          <w:szCs w:val="24"/>
        </w:rPr>
      </w:pPr>
    </w:p>
    <w:p w14:paraId="194DCBDD" w14:textId="77777777" w:rsidR="004A67FE" w:rsidRDefault="004A67FE" w:rsidP="00656D3F">
      <w:pPr>
        <w:pStyle w:val="BodyTextIndent"/>
        <w:ind w:left="1440"/>
        <w:rPr>
          <w:szCs w:val="24"/>
        </w:rPr>
      </w:pPr>
      <w:r>
        <w:rPr>
          <w:szCs w:val="24"/>
        </w:rPr>
        <w:t>6.4</w:t>
      </w:r>
      <w:r>
        <w:rPr>
          <w:szCs w:val="24"/>
        </w:rPr>
        <w:tab/>
        <w:t>HR will prepare a request to amend the A&amp;M System pay plan and obtain approvals from the Associate Director for Finance and Administration and Director prior to submission to the A&amp;M System pay plan administration committee.</w:t>
      </w:r>
    </w:p>
    <w:p w14:paraId="58929CF9" w14:textId="77777777" w:rsidR="004A67FE" w:rsidRDefault="004A67FE" w:rsidP="00656D3F">
      <w:pPr>
        <w:pStyle w:val="BodyTextIndent"/>
        <w:ind w:left="1440"/>
        <w:rPr>
          <w:szCs w:val="24"/>
        </w:rPr>
      </w:pPr>
    </w:p>
    <w:p w14:paraId="0B9CE56F" w14:textId="4076D693" w:rsidR="004A67FE" w:rsidRDefault="004A67FE" w:rsidP="00656D3F">
      <w:pPr>
        <w:pStyle w:val="BodyTextIndent"/>
        <w:ind w:left="1440"/>
        <w:rPr>
          <w:szCs w:val="24"/>
        </w:rPr>
      </w:pPr>
      <w:r>
        <w:rPr>
          <w:szCs w:val="24"/>
        </w:rPr>
        <w:t>6.5</w:t>
      </w:r>
      <w:r>
        <w:rPr>
          <w:szCs w:val="24"/>
        </w:rPr>
        <w:tab/>
        <w:t xml:space="preserve">If the proposed title is approved, HR will prepare a request to amend the </w:t>
      </w:r>
      <w:r w:rsidR="0022453F">
        <w:rPr>
          <w:szCs w:val="24"/>
        </w:rPr>
        <w:t>P</w:t>
      </w:r>
      <w:r>
        <w:rPr>
          <w:szCs w:val="24"/>
        </w:rPr>
        <w:t xml:space="preserve">ay </w:t>
      </w:r>
      <w:r w:rsidR="0022453F">
        <w:rPr>
          <w:szCs w:val="24"/>
        </w:rPr>
        <w:t>R</w:t>
      </w:r>
      <w:r>
        <w:rPr>
          <w:szCs w:val="24"/>
        </w:rPr>
        <w:t>ange listing and route it for approval by the Associate Director for Finance and Administration and the Director.</w:t>
      </w:r>
    </w:p>
    <w:p w14:paraId="1D1A9929" w14:textId="77777777" w:rsidR="004A67FE" w:rsidRDefault="004A67FE" w:rsidP="00656D3F">
      <w:pPr>
        <w:pStyle w:val="BodyTextIndent"/>
        <w:ind w:left="1440"/>
        <w:rPr>
          <w:szCs w:val="24"/>
        </w:rPr>
      </w:pPr>
    </w:p>
    <w:p w14:paraId="20727876" w14:textId="77777777" w:rsidR="004A67FE" w:rsidRDefault="004A67FE" w:rsidP="00656D3F">
      <w:pPr>
        <w:pStyle w:val="BodyTextIndent"/>
        <w:ind w:left="1440"/>
        <w:rPr>
          <w:szCs w:val="24"/>
        </w:rPr>
      </w:pPr>
      <w:r>
        <w:rPr>
          <w:szCs w:val="24"/>
        </w:rPr>
        <w:t>6.6</w:t>
      </w:r>
      <w:r>
        <w:rPr>
          <w:szCs w:val="24"/>
        </w:rPr>
        <w:tab/>
        <w:t>If the proposed title is not approved, HR will consult with the requesting department and the Associate Director for Finance and Administration on the appropriate course of action to meet the need.</w:t>
      </w:r>
    </w:p>
    <w:p w14:paraId="6284140B" w14:textId="77777777" w:rsidR="004A67FE" w:rsidRDefault="004A67FE" w:rsidP="00656D3F">
      <w:pPr>
        <w:pStyle w:val="BodyTextIndent"/>
        <w:ind w:left="1440"/>
        <w:rPr>
          <w:szCs w:val="24"/>
        </w:rPr>
      </w:pPr>
    </w:p>
    <w:p w14:paraId="0001C749" w14:textId="77777777" w:rsidR="00F25CF8" w:rsidRDefault="00677C0E" w:rsidP="00F25CF8">
      <w:r>
        <w:t>7</w:t>
      </w:r>
      <w:r w:rsidR="00F25CF8">
        <w:t>.</w:t>
      </w:r>
      <w:r w:rsidR="00F25CF8">
        <w:tab/>
      </w:r>
      <w:r>
        <w:rPr>
          <w:u w:val="single"/>
        </w:rPr>
        <w:t>EXCEPTIONS</w:t>
      </w:r>
    </w:p>
    <w:p w14:paraId="5F46F477" w14:textId="77777777" w:rsidR="00F25CF8" w:rsidRDefault="00F25CF8" w:rsidP="00F25CF8">
      <w:pPr>
        <w:pStyle w:val="BodyTextIndent2"/>
        <w:rPr>
          <w:sz w:val="24"/>
          <w:szCs w:val="24"/>
        </w:rPr>
      </w:pPr>
      <w:r>
        <w:rPr>
          <w:sz w:val="24"/>
          <w:szCs w:val="24"/>
        </w:rPr>
        <w:tab/>
      </w:r>
    </w:p>
    <w:p w14:paraId="401D54DF" w14:textId="77777777" w:rsidR="00F25CF8" w:rsidRPr="0022453F" w:rsidRDefault="00677C0E" w:rsidP="00656D3F">
      <w:pPr>
        <w:pStyle w:val="BodyTextIndent2"/>
        <w:ind w:left="1440"/>
        <w:rPr>
          <w:sz w:val="24"/>
          <w:szCs w:val="24"/>
        </w:rPr>
      </w:pPr>
      <w:r w:rsidRPr="00656D3F">
        <w:rPr>
          <w:sz w:val="24"/>
          <w:szCs w:val="24"/>
        </w:rPr>
        <w:t>Exceptions to these procedures must be approved by the Director.</w:t>
      </w:r>
    </w:p>
    <w:p w14:paraId="404DB5F8" w14:textId="554B1037" w:rsidR="00F25CF8" w:rsidRDefault="00F25CF8" w:rsidP="00F25CF8"/>
    <w:p w14:paraId="3BBA02A6" w14:textId="77777777" w:rsidR="00B1736F" w:rsidRDefault="00B1736F" w:rsidP="00F25CF8"/>
    <w:p w14:paraId="612B84C3" w14:textId="1DCA9637" w:rsidR="00364A06" w:rsidRDefault="00F25CF8" w:rsidP="001B1774">
      <w:pPr>
        <w:jc w:val="center"/>
      </w:pPr>
      <w:r>
        <w:rPr>
          <w:snapToGrid w:val="0"/>
        </w:rPr>
        <w:t xml:space="preserve">CONTACT:  </w:t>
      </w:r>
      <w:hyperlink r:id="rId11" w:history="1">
        <w:r w:rsidR="001E6E4D" w:rsidRPr="00D964E4">
          <w:rPr>
            <w:rStyle w:val="Hyperlink"/>
            <w:snapToGrid w:val="0"/>
          </w:rPr>
          <w:t xml:space="preserve">Texas A&amp;M </w:t>
        </w:r>
        <w:r w:rsidR="000C08FF" w:rsidRPr="00D964E4">
          <w:rPr>
            <w:rStyle w:val="Hyperlink"/>
            <w:snapToGrid w:val="0"/>
          </w:rPr>
          <w:t>AgriLife Human Resources Manager</w:t>
        </w:r>
      </w:hyperlink>
      <w:r>
        <w:rPr>
          <w:snapToGrid w:val="0"/>
        </w:rPr>
        <w:t>, 979/</w:t>
      </w:r>
      <w:r w:rsidR="00D964E4">
        <w:rPr>
          <w:snapToGrid w:val="0"/>
        </w:rPr>
        <w:t>314-5744</w:t>
      </w:r>
    </w:p>
    <w:sectPr w:rsidR="00364A06" w:rsidSect="00E76BAA">
      <w:footerReference w:type="default" r:id="rId12"/>
      <w:pgSz w:w="12240" w:h="15840" w:code="1"/>
      <w:pgMar w:top="108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BD5B" w14:textId="77777777" w:rsidR="00AA319A" w:rsidRDefault="00AA319A">
      <w:r>
        <w:separator/>
      </w:r>
    </w:p>
  </w:endnote>
  <w:endnote w:type="continuationSeparator" w:id="0">
    <w:p w14:paraId="62A61A5B" w14:textId="77777777" w:rsidR="00AA319A" w:rsidRDefault="00AA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64617"/>
      <w:docPartObj>
        <w:docPartGallery w:val="Page Numbers (Bottom of Page)"/>
        <w:docPartUnique/>
      </w:docPartObj>
    </w:sdtPr>
    <w:sdtEndPr/>
    <w:sdtContent>
      <w:sdt>
        <w:sdtPr>
          <w:id w:val="-1705238520"/>
          <w:docPartObj>
            <w:docPartGallery w:val="Page Numbers (Top of Page)"/>
            <w:docPartUnique/>
          </w:docPartObj>
        </w:sdtPr>
        <w:sdtEndPr/>
        <w:sdtContent>
          <w:p w14:paraId="20890993" w14:textId="77777777" w:rsidR="00AB6142" w:rsidRDefault="00AB6142" w:rsidP="00AB614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14:paraId="4441099E" w14:textId="77777777" w:rsidR="00895727" w:rsidRDefault="00895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DB9A" w14:textId="77777777" w:rsidR="00AA319A" w:rsidRDefault="00AA319A">
      <w:r>
        <w:separator/>
      </w:r>
    </w:p>
  </w:footnote>
  <w:footnote w:type="continuationSeparator" w:id="0">
    <w:p w14:paraId="37675752" w14:textId="77777777" w:rsidR="00AA319A" w:rsidRDefault="00AA3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pbkd1pxF80U5cB8QkftBL95De5rPg7gtBR8WFrSbzK1fEBS50NLj6a5im2GFxqUFsKHCy+KvA7iQgr+cKEzpg==" w:salt="sCzKV/SHj+9tRYd5uqc7Yw=="/>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231AA"/>
    <w:rsid w:val="000431A1"/>
    <w:rsid w:val="00055F0B"/>
    <w:rsid w:val="0007590C"/>
    <w:rsid w:val="000870ED"/>
    <w:rsid w:val="00095435"/>
    <w:rsid w:val="000C08FF"/>
    <w:rsid w:val="000D432D"/>
    <w:rsid w:val="000F0985"/>
    <w:rsid w:val="000F270E"/>
    <w:rsid w:val="0011546B"/>
    <w:rsid w:val="00144331"/>
    <w:rsid w:val="001A6C37"/>
    <w:rsid w:val="001B1774"/>
    <w:rsid w:val="001B4CF4"/>
    <w:rsid w:val="001E6E4D"/>
    <w:rsid w:val="001E7BCA"/>
    <w:rsid w:val="001F3A90"/>
    <w:rsid w:val="0021168E"/>
    <w:rsid w:val="0022453F"/>
    <w:rsid w:val="00226B6F"/>
    <w:rsid w:val="00242039"/>
    <w:rsid w:val="002477B2"/>
    <w:rsid w:val="00250F4D"/>
    <w:rsid w:val="002664DB"/>
    <w:rsid w:val="0028506A"/>
    <w:rsid w:val="002C0F0B"/>
    <w:rsid w:val="002E36D3"/>
    <w:rsid w:val="003142ED"/>
    <w:rsid w:val="003278D5"/>
    <w:rsid w:val="00350247"/>
    <w:rsid w:val="00351721"/>
    <w:rsid w:val="00364A06"/>
    <w:rsid w:val="0038097F"/>
    <w:rsid w:val="003900FA"/>
    <w:rsid w:val="003A00E1"/>
    <w:rsid w:val="003A37C2"/>
    <w:rsid w:val="003C6188"/>
    <w:rsid w:val="003D126E"/>
    <w:rsid w:val="003F4A1B"/>
    <w:rsid w:val="0040114A"/>
    <w:rsid w:val="004212F4"/>
    <w:rsid w:val="00495910"/>
    <w:rsid w:val="004A44A1"/>
    <w:rsid w:val="004A67FE"/>
    <w:rsid w:val="004F4C06"/>
    <w:rsid w:val="004F68FC"/>
    <w:rsid w:val="0050259A"/>
    <w:rsid w:val="00510B90"/>
    <w:rsid w:val="00582D4A"/>
    <w:rsid w:val="005A22B2"/>
    <w:rsid w:val="005B518B"/>
    <w:rsid w:val="005D19C0"/>
    <w:rsid w:val="00656D3F"/>
    <w:rsid w:val="0067492D"/>
    <w:rsid w:val="00677C0E"/>
    <w:rsid w:val="006B693A"/>
    <w:rsid w:val="00701F3B"/>
    <w:rsid w:val="00735E2C"/>
    <w:rsid w:val="00736C2F"/>
    <w:rsid w:val="00740648"/>
    <w:rsid w:val="00770648"/>
    <w:rsid w:val="007728E5"/>
    <w:rsid w:val="007D1379"/>
    <w:rsid w:val="007E6D71"/>
    <w:rsid w:val="0082544B"/>
    <w:rsid w:val="00837521"/>
    <w:rsid w:val="00892C33"/>
    <w:rsid w:val="00895727"/>
    <w:rsid w:val="008C797E"/>
    <w:rsid w:val="008E1B56"/>
    <w:rsid w:val="008E70F7"/>
    <w:rsid w:val="008F1498"/>
    <w:rsid w:val="00910216"/>
    <w:rsid w:val="0093607A"/>
    <w:rsid w:val="00946FD7"/>
    <w:rsid w:val="009B61B7"/>
    <w:rsid w:val="009C1C6E"/>
    <w:rsid w:val="009C2F2E"/>
    <w:rsid w:val="009D62F7"/>
    <w:rsid w:val="009E50C2"/>
    <w:rsid w:val="009F3D5C"/>
    <w:rsid w:val="009F5C28"/>
    <w:rsid w:val="00A43C89"/>
    <w:rsid w:val="00A71120"/>
    <w:rsid w:val="00A80303"/>
    <w:rsid w:val="00AA319A"/>
    <w:rsid w:val="00AA690E"/>
    <w:rsid w:val="00AB6142"/>
    <w:rsid w:val="00AD75CF"/>
    <w:rsid w:val="00AE1B12"/>
    <w:rsid w:val="00AE1E5E"/>
    <w:rsid w:val="00AF4BF7"/>
    <w:rsid w:val="00B14636"/>
    <w:rsid w:val="00B1736F"/>
    <w:rsid w:val="00B355EB"/>
    <w:rsid w:val="00BA076A"/>
    <w:rsid w:val="00BB7905"/>
    <w:rsid w:val="00C07413"/>
    <w:rsid w:val="00C36B63"/>
    <w:rsid w:val="00C5090F"/>
    <w:rsid w:val="00CB3A4D"/>
    <w:rsid w:val="00D11C13"/>
    <w:rsid w:val="00D206C4"/>
    <w:rsid w:val="00D35CF5"/>
    <w:rsid w:val="00D458B5"/>
    <w:rsid w:val="00D964E4"/>
    <w:rsid w:val="00DD54F6"/>
    <w:rsid w:val="00DE0487"/>
    <w:rsid w:val="00E62753"/>
    <w:rsid w:val="00E722F2"/>
    <w:rsid w:val="00E76BAA"/>
    <w:rsid w:val="00EA14A5"/>
    <w:rsid w:val="00EB0564"/>
    <w:rsid w:val="00EE5212"/>
    <w:rsid w:val="00F10705"/>
    <w:rsid w:val="00F17AC5"/>
    <w:rsid w:val="00F25CF8"/>
    <w:rsid w:val="00F30AB9"/>
    <w:rsid w:val="00F32067"/>
    <w:rsid w:val="00F72130"/>
    <w:rsid w:val="00FA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FE5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link w:val="FooterChar"/>
    <w:uiPriority w:val="99"/>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F25CF8"/>
    <w:pPr>
      <w:ind w:left="720" w:hanging="720"/>
    </w:pPr>
    <w:rPr>
      <w:szCs w:val="20"/>
    </w:rPr>
  </w:style>
  <w:style w:type="paragraph" w:styleId="BodyTextIndent2">
    <w:name w:val="Body Text Indent 2"/>
    <w:basedOn w:val="Normal"/>
    <w:rsid w:val="00F25CF8"/>
    <w:pPr>
      <w:ind w:left="720" w:hanging="720"/>
    </w:pPr>
    <w:rPr>
      <w:sz w:val="22"/>
      <w:szCs w:val="20"/>
    </w:rPr>
  </w:style>
  <w:style w:type="character" w:styleId="Hyperlink">
    <w:name w:val="Hyperlink"/>
    <w:rsid w:val="00F25CF8"/>
    <w:rPr>
      <w:color w:val="0000FF"/>
      <w:u w:val="single"/>
    </w:rPr>
  </w:style>
  <w:style w:type="character" w:styleId="FollowedHyperlink">
    <w:name w:val="FollowedHyperlink"/>
    <w:rsid w:val="00FA76FD"/>
    <w:rPr>
      <w:color w:val="800080"/>
      <w:u w:val="single"/>
    </w:rPr>
  </w:style>
  <w:style w:type="character" w:styleId="CommentReference">
    <w:name w:val="annotation reference"/>
    <w:basedOn w:val="DefaultParagraphFont"/>
    <w:rsid w:val="00EB0564"/>
    <w:rPr>
      <w:sz w:val="16"/>
      <w:szCs w:val="16"/>
    </w:rPr>
  </w:style>
  <w:style w:type="paragraph" w:styleId="CommentText">
    <w:name w:val="annotation text"/>
    <w:basedOn w:val="Normal"/>
    <w:link w:val="CommentTextChar"/>
    <w:rsid w:val="00EB0564"/>
    <w:rPr>
      <w:sz w:val="20"/>
      <w:szCs w:val="20"/>
    </w:rPr>
  </w:style>
  <w:style w:type="character" w:customStyle="1" w:styleId="CommentTextChar">
    <w:name w:val="Comment Text Char"/>
    <w:basedOn w:val="DefaultParagraphFont"/>
    <w:link w:val="CommentText"/>
    <w:rsid w:val="00EB0564"/>
  </w:style>
  <w:style w:type="paragraph" w:styleId="CommentSubject">
    <w:name w:val="annotation subject"/>
    <w:basedOn w:val="CommentText"/>
    <w:next w:val="CommentText"/>
    <w:link w:val="CommentSubjectChar"/>
    <w:rsid w:val="00EB0564"/>
    <w:rPr>
      <w:b/>
      <w:bCs/>
    </w:rPr>
  </w:style>
  <w:style w:type="character" w:customStyle="1" w:styleId="CommentSubjectChar">
    <w:name w:val="Comment Subject Char"/>
    <w:basedOn w:val="CommentTextChar"/>
    <w:link w:val="CommentSubject"/>
    <w:rsid w:val="00EB0564"/>
    <w:rPr>
      <w:b/>
      <w:bCs/>
    </w:rPr>
  </w:style>
  <w:style w:type="character" w:customStyle="1" w:styleId="FooterChar">
    <w:name w:val="Footer Char"/>
    <w:basedOn w:val="DefaultParagraphFont"/>
    <w:link w:val="Footer"/>
    <w:uiPriority w:val="99"/>
    <w:rsid w:val="00895727"/>
    <w:rPr>
      <w:sz w:val="24"/>
      <w:szCs w:val="24"/>
    </w:rPr>
  </w:style>
  <w:style w:type="paragraph" w:styleId="Revision">
    <w:name w:val="Revision"/>
    <w:hidden/>
    <w:uiPriority w:val="99"/>
    <w:semiHidden/>
    <w:rsid w:val="00D964E4"/>
    <w:rPr>
      <w:sz w:val="24"/>
      <w:szCs w:val="24"/>
    </w:rPr>
  </w:style>
  <w:style w:type="character" w:styleId="UnresolvedMention">
    <w:name w:val="Unresolved Mention"/>
    <w:basedOn w:val="DefaultParagraphFont"/>
    <w:uiPriority w:val="99"/>
    <w:semiHidden/>
    <w:unhideWhenUsed/>
    <w:rsid w:val="00D96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02-0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lanie.upton@ag.tamu.edu" TargetMode="External"/><Relationship Id="rId5" Type="http://schemas.openxmlformats.org/officeDocument/2006/relationships/footnotes" Target="footnotes.xml"/><Relationship Id="rId10" Type="http://schemas.openxmlformats.org/officeDocument/2006/relationships/hyperlink" Target="https://tfsweb.tamu.edu/uploadedFiles/TFSMain/Finance_and_Admin/Staff_Resources/Procedures/1002%20TFS%20Pay%20Ranges.xlsx" TargetMode="External"/><Relationship Id="rId4" Type="http://schemas.openxmlformats.org/officeDocument/2006/relationships/webSettings" Target="webSettings.xml"/><Relationship Id="rId9" Type="http://schemas.openxmlformats.org/officeDocument/2006/relationships/hyperlink" Target="http://policies.tamus.edu/31-01-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C5FB-AA14-466A-A596-8AA094DD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4291</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5058</CharactersWithSpaces>
  <SharedDoc>false</SharedDoc>
  <HLinks>
    <vt:vector size="48" baseType="variant">
      <vt:variant>
        <vt:i4>3342423</vt:i4>
      </vt:variant>
      <vt:variant>
        <vt:i4>21</vt:i4>
      </vt:variant>
      <vt:variant>
        <vt:i4>0</vt:i4>
      </vt:variant>
      <vt:variant>
        <vt:i4>5</vt:i4>
      </vt:variant>
      <vt:variant>
        <vt:lpwstr>mailto:wbdixon@tfs.tamu.edu</vt:lpwstr>
      </vt:variant>
      <vt:variant>
        <vt:lpwstr/>
      </vt:variant>
      <vt:variant>
        <vt:i4>7209045</vt:i4>
      </vt:variant>
      <vt:variant>
        <vt:i4>18</vt:i4>
      </vt:variant>
      <vt:variant>
        <vt:i4>0</vt:i4>
      </vt:variant>
      <vt:variant>
        <vt:i4>5</vt:i4>
      </vt:variant>
      <vt:variant>
        <vt:lpwstr>http://tfsfinance.tamu.edu/modules/finance/admin/admin_procedures/1002 Pay Plan - Listing.xlsx</vt:lpwstr>
      </vt:variant>
      <vt:variant>
        <vt:lpwstr/>
      </vt:variant>
      <vt:variant>
        <vt:i4>3932221</vt:i4>
      </vt:variant>
      <vt:variant>
        <vt:i4>15</vt:i4>
      </vt:variant>
      <vt:variant>
        <vt:i4>0</vt:i4>
      </vt:variant>
      <vt:variant>
        <vt:i4>5</vt:i4>
      </vt:variant>
      <vt:variant>
        <vt:lpwstr>http://tfsfinance.tamu.edu/modules/finance/admin/procedures/Position Description HR-02.docx</vt:lpwstr>
      </vt:variant>
      <vt:variant>
        <vt:lpwstr/>
      </vt:variant>
      <vt:variant>
        <vt:i4>8257603</vt:i4>
      </vt:variant>
      <vt:variant>
        <vt:i4>12</vt:i4>
      </vt:variant>
      <vt:variant>
        <vt:i4>0</vt:i4>
      </vt:variant>
      <vt:variant>
        <vt:i4>5</vt:i4>
      </vt:variant>
      <vt:variant>
        <vt:lpwstr>http://tfsfinance.tamu.edu/modules/finance/admin/admin_procedures/1003 Establish Change Update Budget Positions.doc</vt:lpwstr>
      </vt:variant>
      <vt:variant>
        <vt:lpwstr/>
      </vt:variant>
      <vt:variant>
        <vt:i4>6684730</vt:i4>
      </vt:variant>
      <vt:variant>
        <vt:i4>9</vt:i4>
      </vt:variant>
      <vt:variant>
        <vt:i4>0</vt:i4>
      </vt:variant>
      <vt:variant>
        <vt:i4>5</vt:i4>
      </vt:variant>
      <vt:variant>
        <vt:lpwstr>http://policies.tamus.edu/31-01-02.pdf</vt:lpwstr>
      </vt:variant>
      <vt:variant>
        <vt:lpwstr/>
      </vt:variant>
      <vt:variant>
        <vt:i4>6619194</vt:i4>
      </vt:variant>
      <vt:variant>
        <vt:i4>6</vt:i4>
      </vt:variant>
      <vt:variant>
        <vt:i4>0</vt:i4>
      </vt:variant>
      <vt:variant>
        <vt:i4>5</vt:i4>
      </vt:variant>
      <vt:variant>
        <vt:lpwstr>http://policies.tamus.edu/31-01-01.pdf</vt:lpwstr>
      </vt:variant>
      <vt:variant>
        <vt:lpwstr/>
      </vt:variant>
      <vt:variant>
        <vt:i4>2490420</vt:i4>
      </vt:variant>
      <vt:variant>
        <vt:i4>3</vt:i4>
      </vt:variant>
      <vt:variant>
        <vt:i4>0</vt:i4>
      </vt:variant>
      <vt:variant>
        <vt:i4>5</vt:i4>
      </vt:variant>
      <vt:variant>
        <vt:lpwstr>http://policies.tamus.edu/02-06.pdf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2022-12-07T20:34:00Z</dcterms:created>
  <dcterms:modified xsi:type="dcterms:W3CDTF">2023-10-03T15:16:00Z</dcterms:modified>
</cp:coreProperties>
</file>