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028A" w14:textId="77777777" w:rsidR="00946FD7" w:rsidRDefault="00A62E11" w:rsidP="00364A06">
      <w:pPr>
        <w:jc w:val="center"/>
      </w:pPr>
      <w:r>
        <w:rPr>
          <w:noProof/>
        </w:rPr>
        <w:drawing>
          <wp:inline distT="0" distB="0" distL="0" distR="0" wp14:anchorId="07B602AD" wp14:editId="07B602AE">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07B6028B" w14:textId="77777777" w:rsidR="00364A06" w:rsidRDefault="007C789A" w:rsidP="007C789A">
      <w:pPr>
        <w:tabs>
          <w:tab w:val="left" w:pos="2955"/>
        </w:tabs>
      </w:pPr>
      <w:r>
        <w:tab/>
      </w:r>
    </w:p>
    <w:p w14:paraId="07B6028C" w14:textId="77777777" w:rsidR="00364A06" w:rsidRPr="00364A06" w:rsidRDefault="00364A06" w:rsidP="00364A06">
      <w:pPr>
        <w:jc w:val="center"/>
        <w:rPr>
          <w:b/>
        </w:rPr>
      </w:pPr>
      <w:r w:rsidRPr="00364A06">
        <w:rPr>
          <w:b/>
        </w:rPr>
        <w:t>ADMINISTRATIVE PROCEDURES</w:t>
      </w:r>
    </w:p>
    <w:p w14:paraId="07B6028D" w14:textId="77777777" w:rsidR="00364A06" w:rsidRPr="00260867"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14:paraId="07B60290" w14:textId="77777777" w:rsidTr="00A43C89">
        <w:tc>
          <w:tcPr>
            <w:tcW w:w="5803" w:type="dxa"/>
          </w:tcPr>
          <w:p w14:paraId="07B6028E" w14:textId="77777777" w:rsidR="00364A06" w:rsidRPr="00364A06" w:rsidRDefault="00484274" w:rsidP="00167133">
            <w:pPr>
              <w:ind w:left="624" w:hanging="624"/>
              <w:rPr>
                <w:b/>
              </w:rPr>
            </w:pPr>
            <w:proofErr w:type="gramStart"/>
            <w:r>
              <w:rPr>
                <w:b/>
              </w:rPr>
              <w:t>01.0</w:t>
            </w:r>
            <w:r w:rsidR="00167133">
              <w:rPr>
                <w:b/>
              </w:rPr>
              <w:t>7</w:t>
            </w:r>
            <w:r w:rsidR="00364A06" w:rsidRPr="00364A06">
              <w:rPr>
                <w:b/>
              </w:rPr>
              <w:t xml:space="preserve">  </w:t>
            </w:r>
            <w:r w:rsidR="006522E9">
              <w:rPr>
                <w:b/>
              </w:rPr>
              <w:t>Naming</w:t>
            </w:r>
            <w:proofErr w:type="gramEnd"/>
            <w:r w:rsidR="006522E9">
              <w:rPr>
                <w:b/>
              </w:rPr>
              <w:t xml:space="preserve"> of Facilities</w:t>
            </w:r>
            <w:r w:rsidR="009C2F2E">
              <w:rPr>
                <w:b/>
              </w:rPr>
              <w:t xml:space="preserve"> </w:t>
            </w:r>
          </w:p>
        </w:tc>
        <w:tc>
          <w:tcPr>
            <w:tcW w:w="3787" w:type="dxa"/>
          </w:tcPr>
          <w:p w14:paraId="07B6028F" w14:textId="6B20560C" w:rsidR="00364A06" w:rsidRPr="00364A06" w:rsidRDefault="007C789A" w:rsidP="001E3401">
            <w:pPr>
              <w:jc w:val="right"/>
              <w:rPr>
                <w:b/>
              </w:rPr>
            </w:pPr>
            <w:r>
              <w:rPr>
                <w:b/>
              </w:rPr>
              <w:t>Revised</w:t>
            </w:r>
            <w:r w:rsidR="00364A06" w:rsidRPr="00364A06">
              <w:rPr>
                <w:b/>
              </w:rPr>
              <w:t xml:space="preserve">:  </w:t>
            </w:r>
            <w:r w:rsidR="005B240E">
              <w:rPr>
                <w:b/>
              </w:rPr>
              <w:t xml:space="preserve"> </w:t>
            </w:r>
            <w:r w:rsidR="001271FB">
              <w:rPr>
                <w:b/>
              </w:rPr>
              <w:t>May 5</w:t>
            </w:r>
            <w:r w:rsidR="00260867">
              <w:rPr>
                <w:b/>
              </w:rPr>
              <w:t>, 2023</w:t>
            </w:r>
          </w:p>
        </w:tc>
      </w:tr>
    </w:tbl>
    <w:p w14:paraId="07B60291" w14:textId="77777777" w:rsidR="006522E9" w:rsidRPr="00260867" w:rsidRDefault="006522E9" w:rsidP="006522E9">
      <w:pPr>
        <w:pStyle w:val="ListParagraph"/>
        <w:widowControl w:val="0"/>
        <w:ind w:left="630"/>
        <w:rPr>
          <w:u w:val="single"/>
        </w:rPr>
      </w:pPr>
    </w:p>
    <w:p w14:paraId="07B60292" w14:textId="77777777" w:rsidR="00671FEF" w:rsidRPr="00484274" w:rsidRDefault="006522E9" w:rsidP="006522E9">
      <w:pPr>
        <w:pStyle w:val="ListParagraph"/>
        <w:widowControl w:val="0"/>
        <w:numPr>
          <w:ilvl w:val="0"/>
          <w:numId w:val="2"/>
        </w:numPr>
        <w:ind w:left="630" w:hanging="630"/>
        <w:rPr>
          <w:u w:val="single"/>
        </w:rPr>
      </w:pPr>
      <w:r w:rsidRPr="00484274">
        <w:rPr>
          <w:u w:val="single"/>
        </w:rPr>
        <w:t>GOVERNING REGULATION</w:t>
      </w:r>
    </w:p>
    <w:p w14:paraId="07B60293" w14:textId="77777777" w:rsidR="006522E9" w:rsidRPr="00484274" w:rsidRDefault="006522E9" w:rsidP="006522E9">
      <w:pPr>
        <w:pStyle w:val="ListParagraph"/>
        <w:widowControl w:val="0"/>
        <w:ind w:left="630" w:hanging="630"/>
      </w:pPr>
    </w:p>
    <w:p w14:paraId="07B60294" w14:textId="77777777" w:rsidR="00AD2658" w:rsidRDefault="006522E9" w:rsidP="006522E9">
      <w:pPr>
        <w:ind w:left="630" w:hanging="630"/>
      </w:pPr>
      <w:r w:rsidRPr="00484274">
        <w:tab/>
      </w:r>
      <w:r w:rsidR="00AD2658">
        <w:t xml:space="preserve">This procedure is governed by System Policy </w:t>
      </w:r>
      <w:hyperlink r:id="rId13" w:history="1">
        <w:r w:rsidR="00AD2658" w:rsidRPr="00484274">
          <w:rPr>
            <w:rStyle w:val="Hyperlink"/>
          </w:rPr>
          <w:t>51.06</w:t>
        </w:r>
      </w:hyperlink>
      <w:r w:rsidR="00AD2658" w:rsidRPr="00484274">
        <w:t xml:space="preserve"> </w:t>
      </w:r>
      <w:r w:rsidR="00AD2658" w:rsidRPr="003B5924">
        <w:rPr>
          <w:i/>
          <w:iCs/>
        </w:rPr>
        <w:t>Naming of Buildings and Other Entities</w:t>
      </w:r>
      <w:r w:rsidR="00AD2658" w:rsidRPr="00484274">
        <w:t>.</w:t>
      </w:r>
    </w:p>
    <w:p w14:paraId="07B60295" w14:textId="77777777" w:rsidR="00AD2658" w:rsidRDefault="00AD2658" w:rsidP="006522E9">
      <w:pPr>
        <w:ind w:left="630" w:hanging="630"/>
      </w:pPr>
    </w:p>
    <w:p w14:paraId="07B60296" w14:textId="77777777" w:rsidR="00AD2658" w:rsidRPr="00AD2658" w:rsidRDefault="00AD2658" w:rsidP="00AD2658">
      <w:pPr>
        <w:pStyle w:val="ListParagraph"/>
        <w:numPr>
          <w:ilvl w:val="0"/>
          <w:numId w:val="2"/>
        </w:numPr>
        <w:ind w:left="630" w:hanging="630"/>
        <w:rPr>
          <w:u w:val="single"/>
        </w:rPr>
      </w:pPr>
      <w:r w:rsidRPr="00AD2658">
        <w:rPr>
          <w:u w:val="single"/>
        </w:rPr>
        <w:t>PURPOSE</w:t>
      </w:r>
    </w:p>
    <w:p w14:paraId="07B60297" w14:textId="77777777" w:rsidR="00AD2658" w:rsidRDefault="00AD2658" w:rsidP="006522E9">
      <w:pPr>
        <w:ind w:left="630" w:hanging="630"/>
      </w:pPr>
    </w:p>
    <w:p w14:paraId="07B60298" w14:textId="473D29D0" w:rsidR="006522E9" w:rsidRPr="003B5924" w:rsidRDefault="00AD2658" w:rsidP="006522E9">
      <w:pPr>
        <w:ind w:left="630" w:hanging="630"/>
        <w:rPr>
          <w:color w:val="000000" w:themeColor="text1"/>
          <w:u w:val="single"/>
        </w:rPr>
      </w:pPr>
      <w:r>
        <w:tab/>
      </w:r>
      <w:r w:rsidR="006522E9" w:rsidRPr="00484274">
        <w:t xml:space="preserve">The Texas A&amp;M Forest Service may honor or memorialize individuals who have made significant contributions </w:t>
      </w:r>
      <w:r>
        <w:t xml:space="preserve">to the agency </w:t>
      </w:r>
      <w:r w:rsidR="006522E9" w:rsidRPr="00484274">
        <w:t xml:space="preserve">by naming buildings or other facilities for </w:t>
      </w:r>
      <w:r>
        <w:t>the individual.</w:t>
      </w:r>
    </w:p>
    <w:p w14:paraId="07B60299" w14:textId="77777777" w:rsidR="00671FEF" w:rsidRPr="00484274" w:rsidRDefault="00671FEF" w:rsidP="00671FEF">
      <w:pPr>
        <w:widowControl w:val="0"/>
        <w:ind w:left="720" w:hanging="720"/>
      </w:pPr>
    </w:p>
    <w:p w14:paraId="07B6029A" w14:textId="77777777" w:rsidR="006522E9" w:rsidRPr="00484274" w:rsidRDefault="00EA1BD1" w:rsidP="006522E9">
      <w:pPr>
        <w:tabs>
          <w:tab w:val="left" w:pos="360"/>
          <w:tab w:val="left" w:pos="630"/>
        </w:tabs>
        <w:rPr>
          <w:u w:val="single"/>
        </w:rPr>
      </w:pPr>
      <w:r>
        <w:t>3</w:t>
      </w:r>
      <w:r w:rsidR="00671FEF" w:rsidRPr="00484274">
        <w:t>.</w:t>
      </w:r>
      <w:r w:rsidR="00671FEF" w:rsidRPr="00484274">
        <w:tab/>
        <w:t xml:space="preserve"> </w:t>
      </w:r>
      <w:r w:rsidR="006522E9" w:rsidRPr="00484274">
        <w:tab/>
      </w:r>
      <w:r w:rsidR="006522E9" w:rsidRPr="00484274">
        <w:rPr>
          <w:u w:val="single"/>
        </w:rPr>
        <w:t>SUBSTANTIAL FINANCIAL CONTRIBUTION</w:t>
      </w:r>
    </w:p>
    <w:p w14:paraId="07B6029B" w14:textId="77777777" w:rsidR="006522E9" w:rsidRPr="00484274" w:rsidRDefault="006522E9" w:rsidP="006522E9">
      <w:pPr>
        <w:ind w:left="360"/>
      </w:pPr>
    </w:p>
    <w:p w14:paraId="07B6029C" w14:textId="77777777" w:rsidR="006522E9" w:rsidRPr="00484274" w:rsidRDefault="000546A0" w:rsidP="006522E9">
      <w:pPr>
        <w:tabs>
          <w:tab w:val="left" w:pos="1170"/>
        </w:tabs>
        <w:ind w:left="630" w:hanging="810"/>
      </w:pPr>
      <w:r>
        <w:tab/>
        <w:t>3</w:t>
      </w:r>
      <w:r w:rsidR="006522E9" w:rsidRPr="00484274">
        <w:t>.1</w:t>
      </w:r>
      <w:r w:rsidR="006522E9" w:rsidRPr="00484274">
        <w:tab/>
        <w:t xml:space="preserve">Naming of a building requires a minimum financial contribution of 30 percent of the </w:t>
      </w:r>
      <w:r w:rsidR="006522E9" w:rsidRPr="00484274">
        <w:tab/>
        <w:t>replacement cost of the building.</w:t>
      </w:r>
    </w:p>
    <w:p w14:paraId="07B6029D" w14:textId="77777777" w:rsidR="006522E9" w:rsidRPr="00484274" w:rsidRDefault="006522E9" w:rsidP="006522E9">
      <w:pPr>
        <w:ind w:left="900" w:hanging="540"/>
      </w:pPr>
    </w:p>
    <w:p w14:paraId="07B6029E" w14:textId="77777777" w:rsidR="006522E9" w:rsidRPr="00484274" w:rsidRDefault="000546A0" w:rsidP="006522E9">
      <w:pPr>
        <w:tabs>
          <w:tab w:val="left" w:pos="630"/>
        </w:tabs>
        <w:ind w:left="1170" w:hanging="1080"/>
      </w:pPr>
      <w:r>
        <w:tab/>
        <w:t>3</w:t>
      </w:r>
      <w:r w:rsidR="006522E9" w:rsidRPr="00484274">
        <w:t>.2</w:t>
      </w:r>
      <w:r w:rsidR="006522E9" w:rsidRPr="00484274">
        <w:tab/>
        <w:t>Naming of a portion of a building (laboratory, assembly room, office, etc.) requires a minimum financial contribution of 30 percent of the replacement cost of the pro rata area of the building (based on gross area).  The minimum contribution might be adjusted for specially equipped areas.</w:t>
      </w:r>
    </w:p>
    <w:p w14:paraId="07B6029F" w14:textId="77777777" w:rsidR="006522E9" w:rsidRPr="00484274" w:rsidRDefault="006522E9" w:rsidP="006522E9"/>
    <w:p w14:paraId="07B602A0" w14:textId="77777777" w:rsidR="006522E9" w:rsidRPr="00484274" w:rsidRDefault="00EA1BD1" w:rsidP="006522E9">
      <w:pPr>
        <w:tabs>
          <w:tab w:val="left" w:pos="360"/>
          <w:tab w:val="left" w:pos="630"/>
        </w:tabs>
        <w:rPr>
          <w:u w:val="single"/>
        </w:rPr>
      </w:pPr>
      <w:r>
        <w:t>4</w:t>
      </w:r>
      <w:r w:rsidR="006522E9" w:rsidRPr="00484274">
        <w:t>.</w:t>
      </w:r>
      <w:r w:rsidR="006522E9" w:rsidRPr="00484274">
        <w:tab/>
      </w:r>
      <w:r w:rsidR="006522E9" w:rsidRPr="00484274">
        <w:tab/>
      </w:r>
      <w:r w:rsidR="006522E9" w:rsidRPr="00484274">
        <w:rPr>
          <w:u w:val="single"/>
        </w:rPr>
        <w:t>OUTSTANDING SERVICES</w:t>
      </w:r>
    </w:p>
    <w:p w14:paraId="07B602A1" w14:textId="77777777" w:rsidR="006522E9" w:rsidRPr="00484274" w:rsidRDefault="006522E9" w:rsidP="006522E9"/>
    <w:p w14:paraId="07B602A2" w14:textId="2F4A1BDA" w:rsidR="006522E9" w:rsidRPr="00484274" w:rsidRDefault="006522E9" w:rsidP="006522E9">
      <w:pPr>
        <w:ind w:left="630"/>
      </w:pPr>
      <w:r w:rsidRPr="00484274">
        <w:t xml:space="preserve">The Director and associate directors will evaluate the services of an individual to </w:t>
      </w:r>
      <w:r w:rsidR="00260867">
        <w:t xml:space="preserve">the agency </w:t>
      </w:r>
      <w:r w:rsidRPr="00484274">
        <w:t xml:space="preserve">to identify truly outstanding service.  Their evaluation will include the duration of services, sustained benefits to </w:t>
      </w:r>
      <w:r w:rsidR="00260867">
        <w:t>the agency</w:t>
      </w:r>
      <w:r w:rsidR="00260867" w:rsidRPr="00484274">
        <w:t xml:space="preserve"> </w:t>
      </w:r>
      <w:r w:rsidRPr="00484274">
        <w:t xml:space="preserve">and enhancement of the reputation and stature of </w:t>
      </w:r>
      <w:r w:rsidR="00260867">
        <w:t>the agency</w:t>
      </w:r>
      <w:r w:rsidR="00260867" w:rsidRPr="00484274">
        <w:t xml:space="preserve"> </w:t>
      </w:r>
      <w:r w:rsidRPr="00484274">
        <w:t>and the A&amp;M System.</w:t>
      </w:r>
    </w:p>
    <w:p w14:paraId="07B602A3" w14:textId="77777777" w:rsidR="006522E9" w:rsidRPr="00484274" w:rsidRDefault="006522E9" w:rsidP="006522E9"/>
    <w:p w14:paraId="07B602A4" w14:textId="77777777" w:rsidR="006522E9" w:rsidRPr="00484274" w:rsidRDefault="00EA1BD1" w:rsidP="006522E9">
      <w:pPr>
        <w:tabs>
          <w:tab w:val="left" w:pos="630"/>
        </w:tabs>
        <w:rPr>
          <w:u w:val="single"/>
        </w:rPr>
      </w:pPr>
      <w:r>
        <w:t>5</w:t>
      </w:r>
      <w:r w:rsidR="006522E9" w:rsidRPr="00484274">
        <w:t>.</w:t>
      </w:r>
      <w:r w:rsidR="006522E9" w:rsidRPr="00484274">
        <w:tab/>
      </w:r>
      <w:r w:rsidR="006522E9" w:rsidRPr="00484274">
        <w:rPr>
          <w:u w:val="single"/>
        </w:rPr>
        <w:t>RECOMMENDATION TO THE BOARD OF REGENTS</w:t>
      </w:r>
    </w:p>
    <w:p w14:paraId="07B602A5" w14:textId="77777777" w:rsidR="006522E9" w:rsidRPr="00484274" w:rsidRDefault="006522E9" w:rsidP="003B5924">
      <w:pPr>
        <w:rPr>
          <w:u w:val="single"/>
        </w:rPr>
      </w:pPr>
    </w:p>
    <w:p w14:paraId="07B602A6" w14:textId="491B5263" w:rsidR="006522E9" w:rsidRPr="00484274" w:rsidRDefault="006522E9" w:rsidP="006522E9">
      <w:pPr>
        <w:pStyle w:val="BodyTextIndent"/>
        <w:ind w:left="630"/>
        <w:rPr>
          <w:sz w:val="24"/>
          <w:szCs w:val="24"/>
        </w:rPr>
      </w:pPr>
      <w:r w:rsidRPr="00484274">
        <w:rPr>
          <w:sz w:val="24"/>
          <w:szCs w:val="24"/>
        </w:rPr>
        <w:t xml:space="preserve">The Director may recommend the naming of a facility for an individual by submitting biographical material and other supporting documentation for the recommendation to the Vice Chancellor </w:t>
      </w:r>
      <w:r w:rsidR="007C789A">
        <w:rPr>
          <w:sz w:val="24"/>
          <w:szCs w:val="24"/>
        </w:rPr>
        <w:t xml:space="preserve">and Dean </w:t>
      </w:r>
      <w:r w:rsidRPr="00484274">
        <w:rPr>
          <w:sz w:val="24"/>
          <w:szCs w:val="24"/>
        </w:rPr>
        <w:t>for Agriculture and Life Sciences.</w:t>
      </w:r>
    </w:p>
    <w:p w14:paraId="07B602A7" w14:textId="77777777" w:rsidR="006522E9" w:rsidRPr="00484274" w:rsidRDefault="006522E9" w:rsidP="006522E9"/>
    <w:p w14:paraId="07B602A8" w14:textId="77777777" w:rsidR="006522E9" w:rsidRPr="00484274" w:rsidRDefault="00EA1BD1" w:rsidP="006522E9">
      <w:pPr>
        <w:tabs>
          <w:tab w:val="left" w:pos="630"/>
        </w:tabs>
      </w:pPr>
      <w:r>
        <w:t>6</w:t>
      </w:r>
      <w:r w:rsidR="006522E9" w:rsidRPr="00484274">
        <w:t>.</w:t>
      </w:r>
      <w:r w:rsidR="006522E9" w:rsidRPr="00484274">
        <w:tab/>
      </w:r>
      <w:r w:rsidR="006522E9" w:rsidRPr="00484274">
        <w:rPr>
          <w:u w:val="single"/>
        </w:rPr>
        <w:t>DEDICATION OF TREES</w:t>
      </w:r>
    </w:p>
    <w:p w14:paraId="07B602A9" w14:textId="77777777" w:rsidR="006522E9" w:rsidRPr="00484274" w:rsidRDefault="006522E9" w:rsidP="006522E9"/>
    <w:p w14:paraId="07B602AA" w14:textId="383471CA" w:rsidR="006522E9" w:rsidRPr="00484274" w:rsidRDefault="006522E9" w:rsidP="006522E9">
      <w:pPr>
        <w:ind w:left="630"/>
      </w:pPr>
      <w:r w:rsidRPr="00484274">
        <w:t>One or more trees do not constitute a geographical area.  The Director may approve dedication of one or more trees in the name of an individual.</w:t>
      </w:r>
    </w:p>
    <w:p w14:paraId="07B602AB" w14:textId="77777777" w:rsidR="003A44B5" w:rsidRPr="00562B90" w:rsidRDefault="003A44B5" w:rsidP="00671FEF">
      <w:pPr>
        <w:widowControl w:val="0"/>
        <w:ind w:left="1440" w:hanging="1440"/>
        <w:jc w:val="center"/>
      </w:pPr>
    </w:p>
    <w:p w14:paraId="418930EE" w14:textId="77777777" w:rsidR="00260867" w:rsidRPr="00260867" w:rsidRDefault="00260867" w:rsidP="00671FEF">
      <w:pPr>
        <w:widowControl w:val="0"/>
        <w:ind w:left="1440" w:hanging="1440"/>
        <w:jc w:val="center"/>
      </w:pPr>
    </w:p>
    <w:p w14:paraId="07B602AC" w14:textId="4EFE1358" w:rsidR="00364A06" w:rsidRPr="00484274" w:rsidRDefault="00671FEF" w:rsidP="003A44B5">
      <w:pPr>
        <w:widowControl w:val="0"/>
        <w:ind w:left="1440" w:hanging="1440"/>
        <w:jc w:val="center"/>
      </w:pPr>
      <w:r w:rsidRPr="00484274">
        <w:t xml:space="preserve">CONTACT:  </w:t>
      </w:r>
      <w:hyperlink r:id="rId14" w:history="1">
        <w:r w:rsidR="006522E9" w:rsidRPr="00484274">
          <w:rPr>
            <w:rStyle w:val="Hyperlink"/>
          </w:rPr>
          <w:t>Associate</w:t>
        </w:r>
      </w:hyperlink>
      <w:r w:rsidR="006522E9" w:rsidRPr="00484274">
        <w:rPr>
          <w:rStyle w:val="Hyperlink"/>
        </w:rPr>
        <w:t xml:space="preserve"> Director for </w:t>
      </w:r>
      <w:hyperlink r:id="rId15" w:history="1">
        <w:r w:rsidR="006522E9" w:rsidRPr="00484274">
          <w:rPr>
            <w:rStyle w:val="Hyperlink"/>
          </w:rPr>
          <w:t>Finance</w:t>
        </w:r>
      </w:hyperlink>
      <w:r w:rsidR="006522E9" w:rsidRPr="00484274">
        <w:rPr>
          <w:rStyle w:val="Hyperlink"/>
        </w:rPr>
        <w:t xml:space="preserve"> and Administration</w:t>
      </w:r>
      <w:r w:rsidR="0080499E" w:rsidRPr="00484274">
        <w:t xml:space="preserve">, </w:t>
      </w:r>
      <w:r w:rsidR="00260867">
        <w:t>(</w:t>
      </w:r>
      <w:r w:rsidR="0080499E" w:rsidRPr="00484274">
        <w:t>979</w:t>
      </w:r>
      <w:r w:rsidR="00260867">
        <w:t xml:space="preserve">) </w:t>
      </w:r>
      <w:r w:rsidR="0080499E" w:rsidRPr="00484274">
        <w:t>458-73</w:t>
      </w:r>
      <w:r w:rsidR="006522E9" w:rsidRPr="00484274">
        <w:t>01</w:t>
      </w:r>
    </w:p>
    <w:sectPr w:rsidR="00364A06" w:rsidRPr="00484274" w:rsidSect="003B5924">
      <w:footerReference w:type="default" r:id="rId16"/>
      <w:pgSz w:w="12240" w:h="15840" w:code="1"/>
      <w:pgMar w:top="792" w:right="1440" w:bottom="1526" w:left="1440" w:header="576" w:footer="432"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02B1" w14:textId="77777777" w:rsidR="002F6BE6" w:rsidRDefault="002F6BE6">
      <w:r>
        <w:separator/>
      </w:r>
    </w:p>
  </w:endnote>
  <w:endnote w:type="continuationSeparator" w:id="0">
    <w:p w14:paraId="07B602B2" w14:textId="77777777" w:rsidR="002F6BE6" w:rsidRDefault="002F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02B6" w14:textId="77777777" w:rsidR="002F6BE6" w:rsidRPr="006E34ED" w:rsidRDefault="002F6BE6" w:rsidP="009C2F2E">
    <w:pPr>
      <w:pStyle w:val="Footer"/>
      <w:jc w:val="center"/>
      <w:rPr>
        <w:sz w:val="28"/>
      </w:rPr>
    </w:pPr>
    <w:r>
      <w:t xml:space="preserve">Page </w:t>
    </w:r>
    <w:r>
      <w:fldChar w:fldCharType="begin"/>
    </w:r>
    <w:r>
      <w:instrText xml:space="preserve"> PAGE </w:instrText>
    </w:r>
    <w:r>
      <w:fldChar w:fldCharType="separate"/>
    </w:r>
    <w:r w:rsidR="009361D9">
      <w:rPr>
        <w:noProof/>
      </w:rPr>
      <w:t>1</w:t>
    </w:r>
    <w:r>
      <w:rPr>
        <w:noProof/>
      </w:rPr>
      <w:fldChar w:fldCharType="end"/>
    </w:r>
    <w:r>
      <w:t xml:space="preserve"> of </w:t>
    </w:r>
    <w:r w:rsidR="000A49A8">
      <w:fldChar w:fldCharType="begin"/>
    </w:r>
    <w:r w:rsidR="000A49A8">
      <w:instrText xml:space="preserve"> NUMPAGES </w:instrText>
    </w:r>
    <w:r w:rsidR="000A49A8">
      <w:fldChar w:fldCharType="separate"/>
    </w:r>
    <w:r w:rsidR="009361D9">
      <w:rPr>
        <w:noProof/>
      </w:rPr>
      <w:t>1</w:t>
    </w:r>
    <w:r w:rsidR="000A49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02AF" w14:textId="77777777" w:rsidR="002F6BE6" w:rsidRDefault="002F6BE6">
      <w:r>
        <w:separator/>
      </w:r>
    </w:p>
  </w:footnote>
  <w:footnote w:type="continuationSeparator" w:id="0">
    <w:p w14:paraId="07B602B0" w14:textId="77777777" w:rsidR="002F6BE6" w:rsidRDefault="002F6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41941"/>
    <w:multiLevelType w:val="hybridMultilevel"/>
    <w:tmpl w:val="D406A264"/>
    <w:lvl w:ilvl="0" w:tplc="871E088A">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E0D74"/>
    <w:multiLevelType w:val="hybridMultilevel"/>
    <w:tmpl w:val="11BE02C8"/>
    <w:lvl w:ilvl="0" w:tplc="91641A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89585007">
    <w:abstractNumId w:val="1"/>
  </w:num>
  <w:num w:numId="2" w16cid:durableId="1323773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h4caKDDF0FMOKP8al5alZqwWSfBLYNhIM/bQvJdBPQO7X5DlI8z/Jt3wG6AjyVvsh9GFgoeTCG2aWYBQMiYsw==" w:salt="xPwM7RSCZC52Dv5HQLahQw=="/>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10449"/>
    <w:rsid w:val="000104C6"/>
    <w:rsid w:val="00046BD2"/>
    <w:rsid w:val="000546A0"/>
    <w:rsid w:val="000A49A8"/>
    <w:rsid w:val="000D57B9"/>
    <w:rsid w:val="000E5792"/>
    <w:rsid w:val="000E5E67"/>
    <w:rsid w:val="00112AF7"/>
    <w:rsid w:val="001152E8"/>
    <w:rsid w:val="001271FB"/>
    <w:rsid w:val="00167133"/>
    <w:rsid w:val="00196C17"/>
    <w:rsid w:val="001A64FF"/>
    <w:rsid w:val="001E3401"/>
    <w:rsid w:val="001F3A90"/>
    <w:rsid w:val="001F3FB8"/>
    <w:rsid w:val="002243C5"/>
    <w:rsid w:val="00233E56"/>
    <w:rsid w:val="00260867"/>
    <w:rsid w:val="002C64C3"/>
    <w:rsid w:val="002D23FB"/>
    <w:rsid w:val="002E3E00"/>
    <w:rsid w:val="002E554A"/>
    <w:rsid w:val="002F649A"/>
    <w:rsid w:val="002F6BE6"/>
    <w:rsid w:val="00310599"/>
    <w:rsid w:val="003125CC"/>
    <w:rsid w:val="00324258"/>
    <w:rsid w:val="00350247"/>
    <w:rsid w:val="003614DB"/>
    <w:rsid w:val="00364A06"/>
    <w:rsid w:val="00395755"/>
    <w:rsid w:val="003A44B5"/>
    <w:rsid w:val="003B5924"/>
    <w:rsid w:val="003C2DF5"/>
    <w:rsid w:val="003C2FB6"/>
    <w:rsid w:val="003E080F"/>
    <w:rsid w:val="003E13EA"/>
    <w:rsid w:val="003F0F36"/>
    <w:rsid w:val="0046423A"/>
    <w:rsid w:val="00464682"/>
    <w:rsid w:val="00483E88"/>
    <w:rsid w:val="00484274"/>
    <w:rsid w:val="004B42F1"/>
    <w:rsid w:val="004B5714"/>
    <w:rsid w:val="0051027D"/>
    <w:rsid w:val="00547F31"/>
    <w:rsid w:val="005533A6"/>
    <w:rsid w:val="00585DF5"/>
    <w:rsid w:val="00591373"/>
    <w:rsid w:val="005920BF"/>
    <w:rsid w:val="005A4151"/>
    <w:rsid w:val="005B240E"/>
    <w:rsid w:val="005D19C0"/>
    <w:rsid w:val="0064718F"/>
    <w:rsid w:val="006522E9"/>
    <w:rsid w:val="00671FEF"/>
    <w:rsid w:val="0067492D"/>
    <w:rsid w:val="00677E3A"/>
    <w:rsid w:val="006A471C"/>
    <w:rsid w:val="006A5859"/>
    <w:rsid w:val="006E34ED"/>
    <w:rsid w:val="006E4831"/>
    <w:rsid w:val="00705BBF"/>
    <w:rsid w:val="0072504D"/>
    <w:rsid w:val="00761B06"/>
    <w:rsid w:val="00773855"/>
    <w:rsid w:val="0078050E"/>
    <w:rsid w:val="00794E3D"/>
    <w:rsid w:val="007C789A"/>
    <w:rsid w:val="007D1103"/>
    <w:rsid w:val="007F78D7"/>
    <w:rsid w:val="00803938"/>
    <w:rsid w:val="0080499E"/>
    <w:rsid w:val="00892C33"/>
    <w:rsid w:val="008D10FE"/>
    <w:rsid w:val="008E1B56"/>
    <w:rsid w:val="008E5674"/>
    <w:rsid w:val="0093607A"/>
    <w:rsid w:val="009361D9"/>
    <w:rsid w:val="00946FD7"/>
    <w:rsid w:val="009C1C6E"/>
    <w:rsid w:val="009C2F2E"/>
    <w:rsid w:val="00A006D2"/>
    <w:rsid w:val="00A25DF1"/>
    <w:rsid w:val="00A35E58"/>
    <w:rsid w:val="00A43C89"/>
    <w:rsid w:val="00A62E11"/>
    <w:rsid w:val="00A9323F"/>
    <w:rsid w:val="00AA676D"/>
    <w:rsid w:val="00AA690E"/>
    <w:rsid w:val="00AA7301"/>
    <w:rsid w:val="00AD2658"/>
    <w:rsid w:val="00AE4279"/>
    <w:rsid w:val="00AF66CC"/>
    <w:rsid w:val="00B2059C"/>
    <w:rsid w:val="00B52DE2"/>
    <w:rsid w:val="00B80F23"/>
    <w:rsid w:val="00BB7658"/>
    <w:rsid w:val="00BC3168"/>
    <w:rsid w:val="00C05C69"/>
    <w:rsid w:val="00C2044D"/>
    <w:rsid w:val="00C40F0F"/>
    <w:rsid w:val="00C5418B"/>
    <w:rsid w:val="00CF687F"/>
    <w:rsid w:val="00D11411"/>
    <w:rsid w:val="00D11C13"/>
    <w:rsid w:val="00D727EF"/>
    <w:rsid w:val="00DE0487"/>
    <w:rsid w:val="00E00129"/>
    <w:rsid w:val="00E06441"/>
    <w:rsid w:val="00E12B49"/>
    <w:rsid w:val="00E56C06"/>
    <w:rsid w:val="00E934B7"/>
    <w:rsid w:val="00E954CB"/>
    <w:rsid w:val="00EA1BD1"/>
    <w:rsid w:val="00EA4929"/>
    <w:rsid w:val="00EE5212"/>
    <w:rsid w:val="00EE6BD2"/>
    <w:rsid w:val="00F0612B"/>
    <w:rsid w:val="00F47BF6"/>
    <w:rsid w:val="00F47EED"/>
    <w:rsid w:val="00F70A63"/>
    <w:rsid w:val="00FC1411"/>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7B6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1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basedOn w:val="DefaultParagraphFont"/>
    <w:rsid w:val="00671FEF"/>
    <w:rPr>
      <w:color w:val="0000FF"/>
      <w:u w:val="single"/>
    </w:rPr>
  </w:style>
  <w:style w:type="paragraph" w:styleId="BodyTextIndent">
    <w:name w:val="Body Text Indent"/>
    <w:basedOn w:val="Normal"/>
    <w:rsid w:val="00671FEF"/>
    <w:pPr>
      <w:widowControl w:val="0"/>
      <w:ind w:left="720"/>
      <w:jc w:val="both"/>
    </w:pPr>
    <w:rPr>
      <w:sz w:val="20"/>
      <w:szCs w:val="20"/>
    </w:rPr>
  </w:style>
  <w:style w:type="paragraph" w:styleId="BodyTextIndent2">
    <w:name w:val="Body Text Indent 2"/>
    <w:basedOn w:val="Normal"/>
    <w:rsid w:val="00671FEF"/>
    <w:pPr>
      <w:widowControl w:val="0"/>
      <w:ind w:left="1440" w:hanging="720"/>
      <w:jc w:val="both"/>
    </w:pPr>
    <w:rPr>
      <w:sz w:val="20"/>
      <w:szCs w:val="20"/>
    </w:rPr>
  </w:style>
  <w:style w:type="character" w:styleId="FollowedHyperlink">
    <w:name w:val="FollowedHyperlink"/>
    <w:basedOn w:val="DefaultParagraphFont"/>
    <w:rsid w:val="001A64FF"/>
    <w:rPr>
      <w:color w:val="800080" w:themeColor="followedHyperlink"/>
      <w:u w:val="single"/>
    </w:rPr>
  </w:style>
  <w:style w:type="paragraph" w:styleId="ListParagraph">
    <w:name w:val="List Paragraph"/>
    <w:basedOn w:val="Normal"/>
    <w:uiPriority w:val="34"/>
    <w:qFormat/>
    <w:rsid w:val="002F6BE6"/>
    <w:pPr>
      <w:ind w:left="720"/>
      <w:contextualSpacing/>
    </w:pPr>
  </w:style>
  <w:style w:type="paragraph" w:styleId="Revision">
    <w:name w:val="Revision"/>
    <w:hidden/>
    <w:uiPriority w:val="99"/>
    <w:semiHidden/>
    <w:rsid w:val="002D23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ies.tamus.edu/51-0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dewitt@tfs.tamu.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egelman@tf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UEKHZ4HHEJXQ-292801454-172946</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https://texasforestservice.sharepoint.com/sites/Share-AssociateDirectorsOffice-FIAD/_layouts/15/DocIdRedir.aspx?ID=UEKHZ4HHEJXQ-292801454-172946</Url>
      <Description>UEKHZ4HHEJXQ-292801454-172946</Description>
    </_dlc_DocIdUrl>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C5873-2111-4AA7-A54E-5D8DC09B30B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096f3cc7-3874-4d01-bd76-f2f69c5613b9"/>
    <ds:schemaRef ds:uri="6819ce1a-c6ed-457e-aaaa-d09a469b0545"/>
    <ds:schemaRef ds:uri="http://www.w3.org/XML/1998/namespace"/>
    <ds:schemaRef ds:uri="http://purl.org/dc/elements/1.1/"/>
  </ds:schemaRefs>
</ds:datastoreItem>
</file>

<file path=customXml/itemProps2.xml><?xml version="1.0" encoding="utf-8"?>
<ds:datastoreItem xmlns:ds="http://schemas.openxmlformats.org/officeDocument/2006/customXml" ds:itemID="{1EE7A5A3-D5B2-40D2-B3CB-93D2AB3FD593}">
  <ds:schemaRefs>
    <ds:schemaRef ds:uri="http://schemas.microsoft.com/sharepoint/v3/contenttype/forms"/>
  </ds:schemaRefs>
</ds:datastoreItem>
</file>

<file path=customXml/itemProps3.xml><?xml version="1.0" encoding="utf-8"?>
<ds:datastoreItem xmlns:ds="http://schemas.openxmlformats.org/officeDocument/2006/customXml" ds:itemID="{BBCAE4FF-09A5-4F05-AFC8-00C44A4F4601}">
  <ds:schemaRefs>
    <ds:schemaRef ds:uri="http://schemas.microsoft.com/sharepoint/events"/>
  </ds:schemaRefs>
</ds:datastoreItem>
</file>

<file path=customXml/itemProps4.xml><?xml version="1.0" encoding="utf-8"?>
<ds:datastoreItem xmlns:ds="http://schemas.openxmlformats.org/officeDocument/2006/customXml" ds:itemID="{E5F1161C-AD63-46A9-ABCA-72550EC40DB8}">
  <ds:schemaRefs>
    <ds:schemaRef ds:uri="http://schemas.openxmlformats.org/officeDocument/2006/bibliography"/>
  </ds:schemaRefs>
</ds:datastoreItem>
</file>

<file path=customXml/itemProps5.xml><?xml version="1.0" encoding="utf-8"?>
<ds:datastoreItem xmlns:ds="http://schemas.openxmlformats.org/officeDocument/2006/customXml" ds:itemID="{57C79D9A-E59C-40CB-971E-384D03037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1587</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1841</CharactersWithSpaces>
  <SharedDoc>false</SharedDoc>
  <HLinks>
    <vt:vector size="42" baseType="variant">
      <vt:variant>
        <vt:i4>3014731</vt:i4>
      </vt:variant>
      <vt:variant>
        <vt:i4>18</vt:i4>
      </vt:variant>
      <vt:variant>
        <vt:i4>0</vt:i4>
      </vt:variant>
      <vt:variant>
        <vt:i4>5</vt:i4>
      </vt:variant>
      <vt:variant>
        <vt:lpwstr>mailto:tzamzow@tfs.tamu.edu</vt:lpwstr>
      </vt:variant>
      <vt:variant>
        <vt:lpwstr/>
      </vt:variant>
      <vt:variant>
        <vt:i4>2097236</vt:i4>
      </vt:variant>
      <vt:variant>
        <vt:i4>15</vt:i4>
      </vt:variant>
      <vt:variant>
        <vt:i4>0</vt:i4>
      </vt:variant>
      <vt:variant>
        <vt:i4>5</vt:i4>
      </vt:variant>
      <vt:variant>
        <vt:lpwstr>mailto:dcumbie@tfs.tamu.edu</vt:lpwstr>
      </vt:variant>
      <vt:variant>
        <vt:lpwstr/>
      </vt:variant>
      <vt:variant>
        <vt:i4>8126589</vt:i4>
      </vt:variant>
      <vt:variant>
        <vt:i4>12</vt:i4>
      </vt:variant>
      <vt:variant>
        <vt:i4>0</vt:i4>
      </vt:variant>
      <vt:variant>
        <vt:i4>5</vt:i4>
      </vt:variant>
      <vt:variant>
        <vt:lpwstr>http://www.tamus.edu/offices/shro/benefits/</vt:lpwstr>
      </vt:variant>
      <vt:variant>
        <vt:lpwstr/>
      </vt:variant>
      <vt:variant>
        <vt:i4>5570636</vt:i4>
      </vt:variant>
      <vt:variant>
        <vt:i4>9</vt:i4>
      </vt:variant>
      <vt:variant>
        <vt:i4>0</vt:i4>
      </vt:variant>
      <vt:variant>
        <vt:i4>5</vt:i4>
      </vt:variant>
      <vt:variant>
        <vt:lpwstr>http://tfsfinance.tamu.edu/modules/finance/admin/procedures/Request for Personal Leave HR-48.doc</vt:lpwstr>
      </vt:variant>
      <vt:variant>
        <vt:lpwstr/>
      </vt:variant>
      <vt:variant>
        <vt:i4>6225935</vt:i4>
      </vt:variant>
      <vt:variant>
        <vt:i4>6</vt:i4>
      </vt:variant>
      <vt:variant>
        <vt:i4>0</vt:i4>
      </vt:variant>
      <vt:variant>
        <vt:i4>5</vt:i4>
      </vt:variant>
      <vt:variant>
        <vt:lpwstr>http://www.tamus.edu/offices/budgets-acct/documents/MovingExpenseFAQ.pdf</vt:lpwstr>
      </vt:variant>
      <vt:variant>
        <vt:lpwstr/>
      </vt:variant>
      <vt:variant>
        <vt:i4>3604534</vt:i4>
      </vt:variant>
      <vt:variant>
        <vt:i4>3</vt:i4>
      </vt:variant>
      <vt:variant>
        <vt:i4>0</vt:i4>
      </vt:variant>
      <vt:variant>
        <vt:i4>5</vt:i4>
      </vt:variant>
      <vt:variant>
        <vt:lpwstr>https://fmx.cpa.state.tx.us/fm/pubs/purchase/index.php</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2023-05-05T15:25:00Z</dcterms:created>
  <dcterms:modified xsi:type="dcterms:W3CDTF">2023-05-05T15:39:00Z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164800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40a50b52-8d5e-48de-a701-edc2e5a0bfe1</vt:lpwstr>
  </property>
</Properties>
</file>