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41FF" w14:textId="77777777" w:rsidR="00946FD7" w:rsidRDefault="009743E1" w:rsidP="00364A06">
      <w:pPr>
        <w:jc w:val="center"/>
      </w:pPr>
      <w:r>
        <w:rPr>
          <w:noProof/>
        </w:rPr>
        <w:drawing>
          <wp:inline distT="0" distB="0" distL="0" distR="0" wp14:anchorId="57A24240" wp14:editId="57A24241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24200" w14:textId="77777777" w:rsidR="00364A06" w:rsidRDefault="00364A06" w:rsidP="00364A06">
      <w:pPr>
        <w:jc w:val="center"/>
      </w:pPr>
    </w:p>
    <w:p w14:paraId="57A24201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57A24202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5639EE" w14:paraId="57A24205" w14:textId="77777777" w:rsidTr="005639EE">
        <w:tc>
          <w:tcPr>
            <w:tcW w:w="5803" w:type="dxa"/>
          </w:tcPr>
          <w:p w14:paraId="57A24203" w14:textId="77777777" w:rsidR="00364A06" w:rsidRPr="005639EE" w:rsidRDefault="00364A06" w:rsidP="005639EE">
            <w:pPr>
              <w:ind w:left="624" w:hanging="624"/>
              <w:rPr>
                <w:b/>
              </w:rPr>
            </w:pPr>
            <w:r w:rsidRPr="005639EE">
              <w:rPr>
                <w:b/>
              </w:rPr>
              <w:t>0</w:t>
            </w:r>
            <w:r w:rsidR="00533BC5" w:rsidRPr="005639EE">
              <w:rPr>
                <w:b/>
              </w:rPr>
              <w:t>1</w:t>
            </w:r>
            <w:r w:rsidRPr="005639EE">
              <w:rPr>
                <w:b/>
              </w:rPr>
              <w:t>.0</w:t>
            </w:r>
            <w:r w:rsidR="00533BC5" w:rsidRPr="005639EE">
              <w:rPr>
                <w:b/>
              </w:rPr>
              <w:t>4</w:t>
            </w:r>
            <w:r w:rsidRPr="005639EE">
              <w:rPr>
                <w:b/>
              </w:rPr>
              <w:t xml:space="preserve">  </w:t>
            </w:r>
            <w:r w:rsidR="00533BC5" w:rsidRPr="005639EE">
              <w:rPr>
                <w:b/>
              </w:rPr>
              <w:t>Fraud Prevention Program</w:t>
            </w:r>
            <w:r w:rsidR="009C2F2E" w:rsidRPr="005639E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57A24204" w14:textId="323E13E2" w:rsidR="00364A06" w:rsidRPr="005639EE" w:rsidRDefault="00364A06" w:rsidP="00D82515">
            <w:pPr>
              <w:jc w:val="right"/>
              <w:rPr>
                <w:b/>
              </w:rPr>
            </w:pPr>
            <w:r w:rsidRPr="005639EE">
              <w:rPr>
                <w:b/>
              </w:rPr>
              <w:t xml:space="preserve">Revised:  </w:t>
            </w:r>
            <w:r w:rsidR="005E4DA0">
              <w:rPr>
                <w:b/>
              </w:rPr>
              <w:t xml:space="preserve">December </w:t>
            </w:r>
            <w:r w:rsidR="00092689">
              <w:rPr>
                <w:b/>
              </w:rPr>
              <w:t>1</w:t>
            </w:r>
            <w:r w:rsidR="006605E8">
              <w:rPr>
                <w:b/>
              </w:rPr>
              <w:t>3</w:t>
            </w:r>
            <w:r w:rsidR="00681558">
              <w:rPr>
                <w:b/>
              </w:rPr>
              <w:t>, 20</w:t>
            </w:r>
            <w:r w:rsidR="00092689">
              <w:rPr>
                <w:b/>
              </w:rPr>
              <w:t>2</w:t>
            </w:r>
            <w:r w:rsidR="00681558">
              <w:rPr>
                <w:b/>
              </w:rPr>
              <w:t>1</w:t>
            </w:r>
          </w:p>
        </w:tc>
      </w:tr>
    </w:tbl>
    <w:p w14:paraId="57A24206" w14:textId="77777777" w:rsidR="00364A06" w:rsidRDefault="00364A06" w:rsidP="00364A06">
      <w:pPr>
        <w:jc w:val="center"/>
      </w:pPr>
    </w:p>
    <w:p w14:paraId="57A24207" w14:textId="77777777" w:rsidR="00533BC5" w:rsidRDefault="00533BC5" w:rsidP="00533BC5">
      <w:pPr>
        <w:ind w:left="720" w:hanging="720"/>
      </w:pPr>
      <w:r>
        <w:t>1.</w:t>
      </w:r>
      <w:r>
        <w:tab/>
      </w:r>
      <w:r w:rsidRPr="0018084C">
        <w:rPr>
          <w:u w:val="single"/>
        </w:rPr>
        <w:t>GOVERNING REGULATIONS</w:t>
      </w:r>
    </w:p>
    <w:p w14:paraId="57A24208" w14:textId="77777777" w:rsidR="00533BC5" w:rsidRPr="0018084C" w:rsidRDefault="00533BC5" w:rsidP="00533BC5"/>
    <w:p w14:paraId="57A24209" w14:textId="31D7F496" w:rsidR="00533BC5" w:rsidRDefault="00533BC5" w:rsidP="00533BC5">
      <w:pPr>
        <w:ind w:left="720"/>
      </w:pPr>
      <w:r w:rsidRPr="0018084C">
        <w:t xml:space="preserve">The </w:t>
      </w:r>
      <w:r>
        <w:t xml:space="preserve">procedure </w:t>
      </w:r>
      <w:r w:rsidRPr="0018084C">
        <w:t xml:space="preserve">is governed by </w:t>
      </w:r>
      <w:r>
        <w:t xml:space="preserve">System Policy </w:t>
      </w:r>
      <w:hyperlink r:id="rId12" w:history="1">
        <w:r w:rsidR="00D2619D" w:rsidRPr="00B76E32">
          <w:rPr>
            <w:rStyle w:val="Hyperlink"/>
          </w:rPr>
          <w:t>10.02</w:t>
        </w:r>
      </w:hyperlink>
      <w:r w:rsidR="00D2619D">
        <w:t xml:space="preserve"> and </w:t>
      </w:r>
      <w:r w:rsidR="00B76E32" w:rsidRPr="00AD31F7">
        <w:t xml:space="preserve">Regulation </w:t>
      </w:r>
      <w:hyperlink r:id="rId13" w:history="1">
        <w:r w:rsidR="00B76E32" w:rsidRPr="00B76E32">
          <w:rPr>
            <w:rStyle w:val="Hyperlink"/>
          </w:rPr>
          <w:t>10.02.01</w:t>
        </w:r>
      </w:hyperlink>
      <w:r w:rsidR="00D2619D">
        <w:t xml:space="preserve"> </w:t>
      </w:r>
      <w:r>
        <w:t>Fraud</w:t>
      </w:r>
      <w:r w:rsidR="00B428A4">
        <w:t xml:space="preserve"> </w:t>
      </w:r>
      <w:r w:rsidR="00681558">
        <w:t>Prevention</w:t>
      </w:r>
      <w:r w:rsidRPr="0018084C">
        <w:t>.</w:t>
      </w:r>
      <w:r>
        <w:t xml:space="preserve">  Aspects of the fraud prevention program are also affected by System Policy </w:t>
      </w:r>
      <w:hyperlink r:id="rId14" w:history="1">
        <w:r w:rsidRPr="00BD6AE9">
          <w:rPr>
            <w:rStyle w:val="Hyperlink"/>
          </w:rPr>
          <w:t>07.01</w:t>
        </w:r>
      </w:hyperlink>
      <w:r>
        <w:t xml:space="preserve"> Ethics, System Regulation </w:t>
      </w:r>
      <w:hyperlink r:id="rId15" w:history="1">
        <w:r w:rsidRPr="00BD6AE9">
          <w:rPr>
            <w:rStyle w:val="Hyperlink"/>
          </w:rPr>
          <w:t>32.02.02</w:t>
        </w:r>
      </w:hyperlink>
      <w:r>
        <w:t xml:space="preserve"> Discipline and Dismissal </w:t>
      </w:r>
      <w:r w:rsidR="00B428A4">
        <w:t>of</w:t>
      </w:r>
      <w:r>
        <w:t xml:space="preserve"> Nonfaculty Employees</w:t>
      </w:r>
      <w:r w:rsidR="00AC1854">
        <w:t>.</w:t>
      </w:r>
    </w:p>
    <w:p w14:paraId="57A2420A" w14:textId="77777777" w:rsidR="0026411F" w:rsidRDefault="0026411F" w:rsidP="00533BC5">
      <w:pPr>
        <w:ind w:left="720"/>
      </w:pPr>
    </w:p>
    <w:p w14:paraId="57A2420B" w14:textId="77777777" w:rsidR="00533BC5" w:rsidRPr="00E83172" w:rsidRDefault="00533BC5" w:rsidP="00533BC5">
      <w:pPr>
        <w:ind w:left="720" w:hanging="720"/>
        <w:rPr>
          <w:u w:val="single"/>
        </w:rPr>
      </w:pPr>
      <w:r>
        <w:t>2.</w:t>
      </w:r>
      <w:r>
        <w:tab/>
      </w:r>
      <w:r>
        <w:rPr>
          <w:u w:val="single"/>
        </w:rPr>
        <w:t>GENERAL</w:t>
      </w:r>
    </w:p>
    <w:p w14:paraId="57A2420C" w14:textId="77777777" w:rsidR="00533BC5" w:rsidRDefault="00533BC5" w:rsidP="00533BC5">
      <w:pPr>
        <w:ind w:left="720"/>
      </w:pPr>
    </w:p>
    <w:p w14:paraId="57A2420D" w14:textId="4F7090B6" w:rsidR="00533BC5" w:rsidRDefault="00533BC5" w:rsidP="00533BC5">
      <w:pPr>
        <w:ind w:left="1440" w:hanging="720"/>
      </w:pPr>
      <w:r>
        <w:t>2.1</w:t>
      </w:r>
      <w:r>
        <w:tab/>
        <w:t xml:space="preserve">Texas </w:t>
      </w:r>
      <w:r w:rsidR="009743E1">
        <w:t xml:space="preserve">A&amp;M </w:t>
      </w:r>
      <w:r>
        <w:t>Forest Service</w:t>
      </w:r>
      <w:r w:rsidR="00D82515">
        <w:t xml:space="preserve"> </w:t>
      </w:r>
      <w:r>
        <w:t xml:space="preserve">fully supports and participates in the initiatives and actions of the System-wide </w:t>
      </w:r>
      <w:r w:rsidR="008A6D13">
        <w:t>fraud prevention program</w:t>
      </w:r>
      <w:r>
        <w:t>.</w:t>
      </w:r>
    </w:p>
    <w:p w14:paraId="57A2420E" w14:textId="77777777" w:rsidR="00533BC5" w:rsidRPr="0018084C" w:rsidRDefault="00533BC5" w:rsidP="00533BC5">
      <w:pPr>
        <w:ind w:left="990" w:hanging="270"/>
      </w:pPr>
    </w:p>
    <w:p w14:paraId="57A2420F" w14:textId="2F554CB3" w:rsidR="00533BC5" w:rsidRDefault="00533BC5" w:rsidP="00533BC5">
      <w:pPr>
        <w:ind w:left="1440" w:hanging="720"/>
      </w:pPr>
      <w:r>
        <w:t>2.2</w:t>
      </w:r>
      <w:r>
        <w:tab/>
        <w:t xml:space="preserve">For purposes of this procedure, the term “fraud” includes, but is not limited to, the following illegal, improper, or dishonest acts:  theft; fraud; embezzlement; bribery, rebate, or kick-back; </w:t>
      </w:r>
      <w:r>
        <w:tab/>
        <w:t xml:space="preserve">misappropriation, misapplication, destruction, removal or concealment of property; </w:t>
      </w:r>
      <w:r w:rsidR="0052110B">
        <w:t xml:space="preserve">inappropriate use of computer systems, including hacking and software piracy; </w:t>
      </w:r>
      <w:r>
        <w:t xml:space="preserve">and conflict of interest.  </w:t>
      </w:r>
    </w:p>
    <w:p w14:paraId="57A24210" w14:textId="77777777" w:rsidR="00533BC5" w:rsidRDefault="00533BC5" w:rsidP="00533BC5">
      <w:pPr>
        <w:ind w:left="990" w:hanging="270"/>
      </w:pPr>
    </w:p>
    <w:p w14:paraId="57A24211" w14:textId="77777777" w:rsidR="00533BC5" w:rsidRDefault="00533BC5" w:rsidP="00533BC5">
      <w:pPr>
        <w:ind w:left="720" w:hanging="720"/>
      </w:pPr>
      <w:r>
        <w:t>3.</w:t>
      </w:r>
      <w:r>
        <w:tab/>
      </w:r>
      <w:r>
        <w:rPr>
          <w:u w:val="single"/>
        </w:rPr>
        <w:t>NOTICE TO EMPLOYEES</w:t>
      </w:r>
    </w:p>
    <w:p w14:paraId="57A24212" w14:textId="77777777" w:rsidR="00533BC5" w:rsidRDefault="00533BC5" w:rsidP="00533BC5">
      <w:pPr>
        <w:ind w:left="720" w:hanging="720"/>
      </w:pPr>
    </w:p>
    <w:p w14:paraId="57A24213" w14:textId="4F84FCCD" w:rsidR="00533BC5" w:rsidRDefault="00533BC5" w:rsidP="00533BC5">
      <w:pPr>
        <w:ind w:left="720" w:hanging="720"/>
      </w:pPr>
      <w:r>
        <w:tab/>
      </w:r>
      <w:r w:rsidR="0052110B">
        <w:t>E</w:t>
      </w:r>
      <w:r>
        <w:t xml:space="preserve">mployees </w:t>
      </w:r>
      <w:r w:rsidR="0052110B">
        <w:t xml:space="preserve">are notified </w:t>
      </w:r>
      <w:r>
        <w:t>of the Ethics and Fraud policies in the following manner:</w:t>
      </w:r>
    </w:p>
    <w:p w14:paraId="57A24214" w14:textId="77777777" w:rsidR="00533BC5" w:rsidRDefault="00533BC5" w:rsidP="00533BC5">
      <w:pPr>
        <w:ind w:left="720" w:hanging="720"/>
      </w:pPr>
    </w:p>
    <w:p w14:paraId="57A24215" w14:textId="77777777" w:rsidR="00533BC5" w:rsidRDefault="00533BC5" w:rsidP="00533BC5">
      <w:pPr>
        <w:ind w:left="1440" w:hanging="720"/>
      </w:pPr>
      <w:r>
        <w:t>3.1</w:t>
      </w:r>
      <w:r>
        <w:tab/>
        <w:t xml:space="preserve">A copy of the Ethics Policy </w:t>
      </w:r>
      <w:r w:rsidR="009743E1">
        <w:t xml:space="preserve">is </w:t>
      </w:r>
      <w:r>
        <w:t>provided to new employees.</w:t>
      </w:r>
    </w:p>
    <w:p w14:paraId="57A24216" w14:textId="77777777" w:rsidR="00533BC5" w:rsidRDefault="00533BC5" w:rsidP="00533BC5">
      <w:pPr>
        <w:ind w:left="1440" w:hanging="720"/>
      </w:pPr>
    </w:p>
    <w:p w14:paraId="57A24217" w14:textId="77777777" w:rsidR="00533BC5" w:rsidRDefault="00533BC5" w:rsidP="00533BC5">
      <w:pPr>
        <w:ind w:left="1440" w:hanging="720"/>
      </w:pPr>
      <w:r>
        <w:t>3.2</w:t>
      </w:r>
      <w:r>
        <w:tab/>
        <w:t xml:space="preserve">An email </w:t>
      </w:r>
      <w:r w:rsidR="009743E1">
        <w:t xml:space="preserve">is </w:t>
      </w:r>
      <w:r>
        <w:t>sent annually to all employees to remind them of the fraud reporting requirements.</w:t>
      </w:r>
    </w:p>
    <w:p w14:paraId="57A24218" w14:textId="77777777" w:rsidR="00533BC5" w:rsidRDefault="00533BC5" w:rsidP="00533BC5">
      <w:pPr>
        <w:ind w:left="1440" w:hanging="720"/>
      </w:pPr>
    </w:p>
    <w:p w14:paraId="57A24219" w14:textId="77777777" w:rsidR="00533BC5" w:rsidRDefault="00533BC5" w:rsidP="00533BC5">
      <w:pPr>
        <w:ind w:left="1440" w:hanging="720"/>
      </w:pPr>
      <w:r>
        <w:t>3.3</w:t>
      </w:r>
      <w:r>
        <w:tab/>
        <w:t xml:space="preserve">Employees </w:t>
      </w:r>
      <w:r w:rsidR="009743E1">
        <w:t xml:space="preserve">are </w:t>
      </w:r>
      <w:r>
        <w:t>required to take the on-line ethics training every two years.</w:t>
      </w:r>
    </w:p>
    <w:p w14:paraId="57A2421A" w14:textId="77777777" w:rsidR="00533BC5" w:rsidRDefault="00533BC5" w:rsidP="00533BC5"/>
    <w:p w14:paraId="57A2421B" w14:textId="77777777" w:rsidR="00533BC5" w:rsidRDefault="00533BC5" w:rsidP="00533BC5">
      <w:pPr>
        <w:pStyle w:val="BodyTextIndent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zCs w:val="24"/>
          <w:u w:val="single"/>
        </w:rPr>
        <w:t>FRAUD PREVENTION PROGRAM COORDINATOR</w:t>
      </w:r>
    </w:p>
    <w:p w14:paraId="57A2421C" w14:textId="77777777" w:rsidR="00533BC5" w:rsidRDefault="00533BC5" w:rsidP="00533BC5">
      <w:pPr>
        <w:pStyle w:val="BodyTextIndent"/>
        <w:rPr>
          <w:szCs w:val="24"/>
        </w:rPr>
      </w:pPr>
    </w:p>
    <w:p w14:paraId="57A2421D" w14:textId="77777777" w:rsidR="00533BC5" w:rsidRDefault="00533BC5" w:rsidP="00533BC5">
      <w:pPr>
        <w:pStyle w:val="BodyTextIndent"/>
        <w:ind w:firstLine="0"/>
        <w:rPr>
          <w:szCs w:val="24"/>
        </w:rPr>
      </w:pPr>
      <w:r>
        <w:rPr>
          <w:szCs w:val="24"/>
        </w:rPr>
        <w:t>The Associate Director for Finance and Administration is designated as the coordinator of the agency’s fraud prevention program.</w:t>
      </w:r>
    </w:p>
    <w:p w14:paraId="57A2421E" w14:textId="77777777" w:rsidR="00533BC5" w:rsidRDefault="00533BC5" w:rsidP="00533BC5">
      <w:pPr>
        <w:pStyle w:val="BodyTextIndent"/>
        <w:ind w:left="1440"/>
        <w:rPr>
          <w:szCs w:val="24"/>
        </w:rPr>
      </w:pPr>
    </w:p>
    <w:p w14:paraId="57A2421F" w14:textId="3BE31432" w:rsidR="00533BC5" w:rsidRDefault="00533BC5" w:rsidP="00533BC5">
      <w:pPr>
        <w:ind w:left="720" w:hanging="720"/>
      </w:pPr>
      <w:r>
        <w:t>5.</w:t>
      </w:r>
      <w:r>
        <w:tab/>
      </w:r>
      <w:r>
        <w:rPr>
          <w:u w:val="single"/>
        </w:rPr>
        <w:t>REPORTING SUSPECTED FRAUD</w:t>
      </w:r>
    </w:p>
    <w:p w14:paraId="57A24220" w14:textId="77777777" w:rsidR="00533BC5" w:rsidRDefault="00533BC5" w:rsidP="00533BC5">
      <w:pPr>
        <w:ind w:left="720" w:hanging="720"/>
      </w:pPr>
    </w:p>
    <w:p w14:paraId="57A24221" w14:textId="0F169273" w:rsidR="00533BC5" w:rsidRDefault="00533BC5" w:rsidP="00533BC5">
      <w:pPr>
        <w:ind w:left="1440" w:hanging="720"/>
      </w:pPr>
      <w:r>
        <w:t>5.1</w:t>
      </w:r>
      <w:r>
        <w:tab/>
        <w:t>Employees are required to report factual information which suggests or provides evidence of fraudulent activities</w:t>
      </w:r>
      <w:r w:rsidR="00FD61B5">
        <w:t xml:space="preserve"> that may involve the A&amp;M System or any of its members</w:t>
      </w:r>
      <w:r>
        <w:t xml:space="preserve">.  If the incident involves theft, employees are to notify an agency law enforcement officer.  All other incidents are to be reported through one of the following channels.  </w:t>
      </w:r>
    </w:p>
    <w:p w14:paraId="57A24222" w14:textId="77777777" w:rsidR="00F24C37" w:rsidRDefault="00F24C37" w:rsidP="00533BC5">
      <w:pPr>
        <w:ind w:left="1440" w:hanging="720"/>
      </w:pPr>
    </w:p>
    <w:p w14:paraId="57A24223" w14:textId="6F210F7C" w:rsidR="00533BC5" w:rsidRDefault="00533BC5" w:rsidP="00533BC5">
      <w:pPr>
        <w:ind w:left="1800" w:hanging="360"/>
      </w:pPr>
      <w:r>
        <w:lastRenderedPageBreak/>
        <w:t>a.</w:t>
      </w:r>
      <w:r>
        <w:tab/>
        <w:t>the supervisor of the reporting employee or suspected employee</w:t>
      </w:r>
      <w:r w:rsidR="009743E1">
        <w:t xml:space="preserve">.  </w:t>
      </w:r>
    </w:p>
    <w:p w14:paraId="625C0ADF" w14:textId="77777777" w:rsidR="0052110B" w:rsidRDefault="0052110B" w:rsidP="00533BC5">
      <w:pPr>
        <w:ind w:left="1800" w:hanging="360"/>
      </w:pPr>
    </w:p>
    <w:p w14:paraId="57A24224" w14:textId="77777777" w:rsidR="00533BC5" w:rsidRDefault="00533BC5" w:rsidP="00533BC5">
      <w:pPr>
        <w:ind w:left="1800" w:hanging="360"/>
      </w:pPr>
      <w:r>
        <w:t>b.</w:t>
      </w:r>
      <w:r>
        <w:tab/>
        <w:t>the Director</w:t>
      </w:r>
      <w:r w:rsidR="009743E1">
        <w:t xml:space="preserve">.  </w:t>
      </w:r>
    </w:p>
    <w:p w14:paraId="57A24225" w14:textId="77777777" w:rsidR="00533BC5" w:rsidRDefault="00533BC5" w:rsidP="00533BC5">
      <w:pPr>
        <w:ind w:left="720" w:hanging="720"/>
      </w:pPr>
    </w:p>
    <w:p w14:paraId="57A24226" w14:textId="77777777" w:rsidR="00533BC5" w:rsidRDefault="00533BC5" w:rsidP="00533BC5">
      <w:pPr>
        <w:ind w:left="1800" w:hanging="360"/>
      </w:pPr>
      <w:r>
        <w:t>c.</w:t>
      </w:r>
      <w:r>
        <w:tab/>
        <w:t xml:space="preserve">the A&amp;M System through its </w:t>
      </w:r>
      <w:hyperlink r:id="rId16" w:history="1">
        <w:r w:rsidR="00B428A4">
          <w:rPr>
            <w:rStyle w:val="Hyperlink"/>
          </w:rPr>
          <w:t>Risk, Fraud and Misconduct Hotline</w:t>
        </w:r>
      </w:hyperlink>
      <w:r>
        <w:t xml:space="preserve"> (website reporting</w:t>
      </w:r>
      <w:r w:rsidR="00565607">
        <w:t>)</w:t>
      </w:r>
      <w:r>
        <w:t xml:space="preserve"> or toll-free telephone 888/501-3850</w:t>
      </w:r>
      <w:r w:rsidR="009743E1">
        <w:t xml:space="preserve">.  </w:t>
      </w:r>
    </w:p>
    <w:p w14:paraId="57A24227" w14:textId="77777777" w:rsidR="00FD61B5" w:rsidRDefault="00FD61B5" w:rsidP="00533BC5">
      <w:pPr>
        <w:ind w:left="1800" w:hanging="360"/>
      </w:pPr>
    </w:p>
    <w:p w14:paraId="57A24228" w14:textId="77777777" w:rsidR="00FD61B5" w:rsidRDefault="00FD61B5" w:rsidP="00533BC5">
      <w:pPr>
        <w:ind w:left="1800" w:hanging="360"/>
      </w:pPr>
      <w:r>
        <w:t>d.</w:t>
      </w:r>
      <w:r>
        <w:tab/>
        <w:t xml:space="preserve">the State Auditor’s Office through </w:t>
      </w:r>
      <w:r w:rsidR="00565607">
        <w:t xml:space="preserve">its </w:t>
      </w:r>
      <w:hyperlink r:id="rId17" w:history="1">
        <w:r w:rsidR="00565607" w:rsidRPr="00565607">
          <w:rPr>
            <w:rStyle w:val="Hyperlink"/>
          </w:rPr>
          <w:t>Fraud, Waste, or Abuse Hotline</w:t>
        </w:r>
      </w:hyperlink>
      <w:r w:rsidR="00565607">
        <w:t xml:space="preserve"> (</w:t>
      </w:r>
      <w:r>
        <w:t>website reporting) or toll-free telephone 800/892-8348</w:t>
      </w:r>
      <w:r w:rsidR="009743E1">
        <w:t xml:space="preserve">. </w:t>
      </w:r>
      <w:r>
        <w:t xml:space="preserve"> </w:t>
      </w:r>
    </w:p>
    <w:p w14:paraId="57A24229" w14:textId="77777777" w:rsidR="00533BC5" w:rsidRDefault="00533BC5" w:rsidP="00533BC5"/>
    <w:p w14:paraId="57A2422A" w14:textId="77777777" w:rsidR="00533BC5" w:rsidRDefault="00533BC5" w:rsidP="00533BC5">
      <w:pPr>
        <w:ind w:left="1440" w:hanging="720"/>
      </w:pPr>
      <w:r>
        <w:t>5.2</w:t>
      </w:r>
      <w:r>
        <w:tab/>
        <w:t>Allegations of fraud might be received from outside parties by any employee.</w:t>
      </w:r>
    </w:p>
    <w:p w14:paraId="57A2422B" w14:textId="77777777" w:rsidR="00533BC5" w:rsidRDefault="00533BC5" w:rsidP="00533BC5"/>
    <w:p w14:paraId="57A2422C" w14:textId="77777777" w:rsidR="00533BC5" w:rsidRDefault="00533BC5" w:rsidP="00533BC5">
      <w:pPr>
        <w:ind w:left="1440" w:hanging="720"/>
      </w:pPr>
      <w:r>
        <w:t>5.3</w:t>
      </w:r>
      <w:r>
        <w:tab/>
        <w:t xml:space="preserve">Allegations received by any agency personnel </w:t>
      </w:r>
      <w:r w:rsidR="009743E1">
        <w:t xml:space="preserve">are </w:t>
      </w:r>
      <w:r>
        <w:t>forwarded immediately to the Associate Director for Finance and Administration, who ensure</w:t>
      </w:r>
      <w:r w:rsidR="009743E1">
        <w:t>s</w:t>
      </w:r>
      <w:r>
        <w:t xml:space="preserve"> that all allegations of fraud are properly reported to the A&amp;M System.</w:t>
      </w:r>
    </w:p>
    <w:p w14:paraId="57A2422D" w14:textId="77777777" w:rsidR="00533BC5" w:rsidRDefault="00533BC5" w:rsidP="00533BC5"/>
    <w:p w14:paraId="57A2422E" w14:textId="55547CB2" w:rsidR="00533BC5" w:rsidRDefault="00533BC5" w:rsidP="00533BC5">
      <w:pPr>
        <w:ind w:left="1440" w:hanging="720"/>
      </w:pPr>
      <w:r>
        <w:t>5.4</w:t>
      </w:r>
      <w:r>
        <w:tab/>
        <w:t xml:space="preserve">Per System </w:t>
      </w:r>
      <w:r w:rsidR="00F80D4C">
        <w:t>Regulation 10.02.01</w:t>
      </w:r>
      <w:r>
        <w:t xml:space="preserve"> </w:t>
      </w:r>
      <w:r w:rsidR="00F80D4C">
        <w:t>Fraud</w:t>
      </w:r>
      <w:r w:rsidR="0052110B">
        <w:t xml:space="preserve"> Prevention</w:t>
      </w:r>
      <w:r w:rsidR="00F80D4C">
        <w:t xml:space="preserve">, </w:t>
      </w:r>
      <w:r>
        <w:t xml:space="preserve">section </w:t>
      </w:r>
      <w:r w:rsidR="00F80D4C">
        <w:t>2.3</w:t>
      </w:r>
      <w:r>
        <w:t>, “</w:t>
      </w:r>
      <w:r w:rsidR="00F80D4C">
        <w:t xml:space="preserve">the reporting employee </w:t>
      </w:r>
      <w:r w:rsidR="00431EFC">
        <w:t xml:space="preserve">must </w:t>
      </w:r>
      <w:r w:rsidR="00F80D4C">
        <w:t xml:space="preserve">not confront the individual(s) under suspicion or initiate </w:t>
      </w:r>
      <w:r w:rsidR="00D82515">
        <w:t xml:space="preserve">a review </w:t>
      </w:r>
      <w:r w:rsidR="00F80D4C">
        <w:t xml:space="preserve">on </w:t>
      </w:r>
      <w:r w:rsidR="00431EFC">
        <w:t>the reporting employee’s</w:t>
      </w:r>
      <w:r w:rsidR="00F80D4C">
        <w:t xml:space="preserve"> </w:t>
      </w:r>
      <w:r w:rsidR="00F437C2">
        <w:t>own</w:t>
      </w:r>
      <w:r w:rsidR="00D82515">
        <w:t xml:space="preserve">, </w:t>
      </w:r>
      <w:r w:rsidR="00F80D4C">
        <w:t xml:space="preserve">as such actions could compromise any ensuing </w:t>
      </w:r>
      <w:r w:rsidR="00D82515">
        <w:t>review</w:t>
      </w:r>
      <w:r w:rsidR="00F80D4C">
        <w:t>.”</w:t>
      </w:r>
    </w:p>
    <w:p w14:paraId="57A2422F" w14:textId="77777777" w:rsidR="00533BC5" w:rsidRDefault="00533BC5" w:rsidP="00533BC5"/>
    <w:p w14:paraId="57A24230" w14:textId="77777777" w:rsidR="00533BC5" w:rsidRDefault="00533BC5" w:rsidP="00533BC5">
      <w:r>
        <w:t>6.</w:t>
      </w:r>
      <w:r>
        <w:tab/>
      </w:r>
      <w:r w:rsidR="00D2619D">
        <w:rPr>
          <w:u w:val="single"/>
        </w:rPr>
        <w:t>REVIEWS</w:t>
      </w:r>
      <w:r>
        <w:rPr>
          <w:u w:val="single"/>
        </w:rPr>
        <w:t xml:space="preserve"> </w:t>
      </w:r>
    </w:p>
    <w:p w14:paraId="57A24231" w14:textId="77777777" w:rsidR="00533BC5" w:rsidRDefault="00533BC5" w:rsidP="00533BC5"/>
    <w:p w14:paraId="57A24232" w14:textId="77777777" w:rsidR="00533BC5" w:rsidRDefault="00533BC5" w:rsidP="00533BC5">
      <w:pPr>
        <w:ind w:left="1440" w:hanging="720"/>
      </w:pPr>
      <w:r>
        <w:t>6.1</w:t>
      </w:r>
      <w:r>
        <w:tab/>
        <w:t xml:space="preserve">All allegations of fraud </w:t>
      </w:r>
      <w:r w:rsidR="009743E1">
        <w:t>are</w:t>
      </w:r>
      <w:r w:rsidR="00614955">
        <w:t xml:space="preserve"> reviewed</w:t>
      </w:r>
      <w:r>
        <w:t xml:space="preserve">.  Primary responsibility for </w:t>
      </w:r>
      <w:r w:rsidR="00D2619D">
        <w:t xml:space="preserve">reviews </w:t>
      </w:r>
      <w:r>
        <w:t xml:space="preserve">resides with </w:t>
      </w:r>
      <w:r w:rsidR="00D2619D">
        <w:t xml:space="preserve">the </w:t>
      </w:r>
      <w:r w:rsidR="00D82515">
        <w:t>System Internal Audit Department (</w:t>
      </w:r>
      <w:r>
        <w:t>SIAD</w:t>
      </w:r>
      <w:r w:rsidR="00D82515">
        <w:t>)</w:t>
      </w:r>
      <w:r>
        <w:t>.</w:t>
      </w:r>
    </w:p>
    <w:p w14:paraId="57A24233" w14:textId="77777777" w:rsidR="00533BC5" w:rsidRDefault="00533BC5" w:rsidP="00533BC5"/>
    <w:p w14:paraId="57A24234" w14:textId="77777777" w:rsidR="00533BC5" w:rsidRDefault="00533BC5" w:rsidP="00533BC5">
      <w:pPr>
        <w:ind w:left="1440" w:hanging="720"/>
      </w:pPr>
      <w:r>
        <w:t>6.2</w:t>
      </w:r>
      <w:r>
        <w:tab/>
        <w:t xml:space="preserve">If the allegation is deemed by SIAD to be an administrative issue, it may be referred back to the agency for </w:t>
      </w:r>
      <w:r w:rsidR="00D2619D">
        <w:t>review</w:t>
      </w:r>
      <w:r>
        <w:t>.  In this event, the Associate Director for Finance and Administration assign</w:t>
      </w:r>
      <w:r w:rsidR="009743E1">
        <w:t>s</w:t>
      </w:r>
      <w:r>
        <w:t xml:space="preserve"> responsibility for </w:t>
      </w:r>
      <w:r w:rsidR="00D2619D">
        <w:t>a review</w:t>
      </w:r>
      <w:r>
        <w:t xml:space="preserve"> to a qualified staff member and oversee</w:t>
      </w:r>
      <w:r w:rsidR="009743E1">
        <w:t>s</w:t>
      </w:r>
      <w:r>
        <w:t xml:space="preserve"> the </w:t>
      </w:r>
      <w:r w:rsidR="00D2619D">
        <w:t xml:space="preserve">review </w:t>
      </w:r>
      <w:r>
        <w:t xml:space="preserve">of the allegations.  Upon completion of the </w:t>
      </w:r>
      <w:r w:rsidR="00D2619D">
        <w:t>review</w:t>
      </w:r>
      <w:r>
        <w:t xml:space="preserve">, a report summarizing the allegations, findings and actions taken or to be taken </w:t>
      </w:r>
      <w:r w:rsidR="009743E1">
        <w:t xml:space="preserve">is </w:t>
      </w:r>
      <w:r>
        <w:t xml:space="preserve">prepared and/or approved by the Associate Director for Finance and Administration.  All actions taken or to be taken </w:t>
      </w:r>
      <w:r w:rsidR="009743E1">
        <w:t xml:space="preserve">are </w:t>
      </w:r>
      <w:r>
        <w:t xml:space="preserve">approved by the applicable associate director.  A copy of the final report </w:t>
      </w:r>
      <w:r w:rsidR="009743E1">
        <w:t xml:space="preserve">is </w:t>
      </w:r>
      <w:r>
        <w:t>submitted to SIAD, the Director and the applicable associate director.</w:t>
      </w:r>
    </w:p>
    <w:p w14:paraId="57A24235" w14:textId="77777777" w:rsidR="00533BC5" w:rsidRDefault="00533BC5" w:rsidP="00533BC5">
      <w:pPr>
        <w:ind w:left="1440" w:hanging="720"/>
      </w:pPr>
    </w:p>
    <w:p w14:paraId="57A24236" w14:textId="77777777" w:rsidR="00533BC5" w:rsidRDefault="00533BC5" w:rsidP="00533BC5">
      <w:pPr>
        <w:ind w:left="1440" w:hanging="720"/>
      </w:pPr>
      <w:r>
        <w:t>6.3</w:t>
      </w:r>
      <w:r>
        <w:tab/>
        <w:t xml:space="preserve">If SIAD performs the </w:t>
      </w:r>
      <w:r w:rsidR="00D2619D">
        <w:t>review</w:t>
      </w:r>
      <w:r>
        <w:t xml:space="preserve">, a final report and other documentation deemed appropriate by SIAD </w:t>
      </w:r>
      <w:r w:rsidR="009743E1">
        <w:t xml:space="preserve">is </w:t>
      </w:r>
      <w:r>
        <w:t xml:space="preserve">provided to the agency.  Files and attendant documentation of the </w:t>
      </w:r>
      <w:r w:rsidR="00D2619D">
        <w:t xml:space="preserve">review </w:t>
      </w:r>
      <w:r w:rsidR="009743E1">
        <w:t xml:space="preserve">are </w:t>
      </w:r>
      <w:r>
        <w:t xml:space="preserve">retained by SIAD.  </w:t>
      </w:r>
    </w:p>
    <w:p w14:paraId="57A24237" w14:textId="77777777" w:rsidR="00533BC5" w:rsidRDefault="00533BC5" w:rsidP="00533BC5">
      <w:pPr>
        <w:ind w:firstLine="720"/>
      </w:pPr>
    </w:p>
    <w:p w14:paraId="57A24238" w14:textId="77777777" w:rsidR="00533BC5" w:rsidRDefault="00533BC5" w:rsidP="00533BC5">
      <w:r>
        <w:t>7.</w:t>
      </w:r>
      <w:r>
        <w:tab/>
      </w:r>
      <w:r>
        <w:rPr>
          <w:u w:val="single"/>
        </w:rPr>
        <w:t>DOCUMENTATION</w:t>
      </w:r>
    </w:p>
    <w:p w14:paraId="57A24239" w14:textId="77777777" w:rsidR="00533BC5" w:rsidRPr="00EC3FCE" w:rsidRDefault="00533BC5" w:rsidP="00533BC5"/>
    <w:p w14:paraId="57A2423A" w14:textId="3CA8295A" w:rsidR="00533BC5" w:rsidRDefault="00533BC5" w:rsidP="00533BC5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7.1</w:t>
      </w:r>
      <w:r>
        <w:rPr>
          <w:sz w:val="24"/>
          <w:szCs w:val="24"/>
        </w:rPr>
        <w:tab/>
        <w:t>The Associate Director for Finance and Administration maintain</w:t>
      </w:r>
      <w:r w:rsidR="009743E1">
        <w:rPr>
          <w:sz w:val="24"/>
          <w:szCs w:val="24"/>
        </w:rPr>
        <w:t>s</w:t>
      </w:r>
      <w:r>
        <w:rPr>
          <w:sz w:val="24"/>
          <w:szCs w:val="24"/>
        </w:rPr>
        <w:t xml:space="preserve"> a file for each report of alleged fraud.  The file contain</w:t>
      </w:r>
      <w:r w:rsidR="009743E1">
        <w:rPr>
          <w:sz w:val="24"/>
          <w:szCs w:val="24"/>
        </w:rPr>
        <w:t>s</w:t>
      </w:r>
      <w:r>
        <w:rPr>
          <w:sz w:val="24"/>
          <w:szCs w:val="24"/>
        </w:rPr>
        <w:t xml:space="preserve"> all documents relating to the </w:t>
      </w:r>
      <w:r w:rsidR="00D2619D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by SIAD or </w:t>
      </w:r>
      <w:r w:rsidR="00431EFC">
        <w:rPr>
          <w:sz w:val="24"/>
          <w:szCs w:val="24"/>
        </w:rPr>
        <w:t>the agency</w:t>
      </w:r>
      <w:r>
        <w:rPr>
          <w:sz w:val="24"/>
          <w:szCs w:val="24"/>
        </w:rPr>
        <w:t xml:space="preserve">.  For </w:t>
      </w:r>
      <w:r w:rsidR="00D2619D">
        <w:rPr>
          <w:sz w:val="24"/>
          <w:szCs w:val="24"/>
        </w:rPr>
        <w:t xml:space="preserve">reviews </w:t>
      </w:r>
      <w:r>
        <w:rPr>
          <w:sz w:val="24"/>
          <w:szCs w:val="24"/>
        </w:rPr>
        <w:t xml:space="preserve">by </w:t>
      </w:r>
      <w:r w:rsidR="00431EFC">
        <w:rPr>
          <w:sz w:val="24"/>
          <w:szCs w:val="24"/>
        </w:rPr>
        <w:t>the agency</w:t>
      </w:r>
      <w:r>
        <w:rPr>
          <w:sz w:val="24"/>
          <w:szCs w:val="24"/>
        </w:rPr>
        <w:t>, the file include</w:t>
      </w:r>
      <w:r w:rsidR="009743E1">
        <w:rPr>
          <w:sz w:val="24"/>
          <w:szCs w:val="24"/>
        </w:rPr>
        <w:t>s</w:t>
      </w:r>
      <w:r>
        <w:rPr>
          <w:sz w:val="24"/>
          <w:szCs w:val="24"/>
        </w:rPr>
        <w:t xml:space="preserve"> the allegation, report, and any related documents obtained or created as part of the </w:t>
      </w:r>
      <w:r w:rsidR="00D2619D">
        <w:rPr>
          <w:sz w:val="24"/>
          <w:szCs w:val="24"/>
        </w:rPr>
        <w:t>review</w:t>
      </w:r>
      <w:r>
        <w:rPr>
          <w:sz w:val="24"/>
          <w:szCs w:val="24"/>
        </w:rPr>
        <w:t>.</w:t>
      </w:r>
    </w:p>
    <w:p w14:paraId="57A2423B" w14:textId="77777777" w:rsidR="00533BC5" w:rsidRDefault="00533BC5" w:rsidP="00533BC5">
      <w:pPr>
        <w:pStyle w:val="BodyTextIndent2"/>
        <w:rPr>
          <w:sz w:val="24"/>
          <w:szCs w:val="24"/>
        </w:rPr>
      </w:pPr>
    </w:p>
    <w:p w14:paraId="57A2423C" w14:textId="77777777" w:rsidR="00533BC5" w:rsidRDefault="00533BC5" w:rsidP="00533BC5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7.2</w:t>
      </w:r>
      <w:r>
        <w:rPr>
          <w:sz w:val="24"/>
          <w:szCs w:val="24"/>
        </w:rPr>
        <w:tab/>
        <w:t xml:space="preserve">The </w:t>
      </w:r>
      <w:r w:rsidR="009743E1">
        <w:rPr>
          <w:sz w:val="24"/>
          <w:szCs w:val="24"/>
        </w:rPr>
        <w:t xml:space="preserve">AgriLife </w:t>
      </w:r>
      <w:r>
        <w:rPr>
          <w:sz w:val="24"/>
          <w:szCs w:val="24"/>
        </w:rPr>
        <w:t xml:space="preserve">Human Resources </w:t>
      </w:r>
      <w:r w:rsidR="009743E1">
        <w:rPr>
          <w:sz w:val="24"/>
          <w:szCs w:val="24"/>
        </w:rPr>
        <w:t>Manager</w:t>
      </w:r>
      <w:r>
        <w:rPr>
          <w:sz w:val="24"/>
          <w:szCs w:val="24"/>
        </w:rPr>
        <w:t xml:space="preserve"> include</w:t>
      </w:r>
      <w:r w:rsidR="009743E1">
        <w:rPr>
          <w:sz w:val="24"/>
          <w:szCs w:val="24"/>
        </w:rPr>
        <w:t>s</w:t>
      </w:r>
      <w:r>
        <w:rPr>
          <w:sz w:val="24"/>
          <w:szCs w:val="24"/>
        </w:rPr>
        <w:t xml:space="preserve"> pertinent employee-related documentation in the applicable employee’s personnel file.</w:t>
      </w:r>
    </w:p>
    <w:p w14:paraId="57A2423D" w14:textId="77777777" w:rsidR="00533BC5" w:rsidRDefault="00533BC5" w:rsidP="00533BC5">
      <w:pPr>
        <w:pStyle w:val="BodyTextIndent2"/>
        <w:rPr>
          <w:sz w:val="24"/>
          <w:szCs w:val="24"/>
        </w:rPr>
      </w:pPr>
    </w:p>
    <w:p w14:paraId="57A2423E" w14:textId="77777777" w:rsidR="00D16255" w:rsidRDefault="00D16255" w:rsidP="00AD31F7">
      <w:pPr>
        <w:jc w:val="center"/>
        <w:rPr>
          <w:snapToGrid w:val="0"/>
        </w:rPr>
      </w:pPr>
    </w:p>
    <w:p w14:paraId="57A2423F" w14:textId="77777777" w:rsidR="00364A06" w:rsidRDefault="00533BC5" w:rsidP="00D16255">
      <w:pPr>
        <w:jc w:val="center"/>
      </w:pPr>
      <w:r>
        <w:rPr>
          <w:snapToGrid w:val="0"/>
        </w:rPr>
        <w:t>CONTACT:</w:t>
      </w:r>
      <w:r>
        <w:rPr>
          <w:snapToGrid w:val="0"/>
        </w:rPr>
        <w:tab/>
      </w:r>
      <w:hyperlink r:id="rId18" w:history="1">
        <w:r w:rsidRPr="00E372A2">
          <w:rPr>
            <w:rStyle w:val="Hyperlink"/>
            <w:snapToGrid w:val="0"/>
          </w:rPr>
          <w:t>Associate Director for Finance and Administration</w:t>
        </w:r>
      </w:hyperlink>
      <w:r>
        <w:rPr>
          <w:snapToGrid w:val="0"/>
        </w:rPr>
        <w:t>, 979/458-730</w:t>
      </w:r>
      <w:r w:rsidR="00B428A4">
        <w:rPr>
          <w:snapToGrid w:val="0"/>
        </w:rPr>
        <w:t>1</w:t>
      </w:r>
    </w:p>
    <w:sectPr w:rsidR="00364A06" w:rsidSect="00D16255">
      <w:footerReference w:type="default" r:id="rId19"/>
      <w:pgSz w:w="12240" w:h="15840" w:code="1"/>
      <w:pgMar w:top="783" w:right="1440" w:bottom="135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9832" w14:textId="77777777" w:rsidR="00A42477" w:rsidRDefault="00A42477">
      <w:r>
        <w:separator/>
      </w:r>
    </w:p>
  </w:endnote>
  <w:endnote w:type="continuationSeparator" w:id="0">
    <w:p w14:paraId="1A4461E7" w14:textId="77777777" w:rsidR="00A42477" w:rsidRDefault="00A42477">
      <w:r>
        <w:continuationSeparator/>
      </w:r>
    </w:p>
  </w:endnote>
  <w:endnote w:type="continuationNotice" w:id="1">
    <w:p w14:paraId="77ABAE6B" w14:textId="77777777" w:rsidR="006C2308" w:rsidRDefault="006C23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4246" w14:textId="77777777" w:rsidR="00297792" w:rsidRDefault="00297792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32803">
      <w:rPr>
        <w:noProof/>
      </w:rPr>
      <w:t>1</w:t>
    </w:r>
    <w:r>
      <w:fldChar w:fldCharType="end"/>
    </w:r>
    <w:r>
      <w:t xml:space="preserve"> of </w:t>
    </w:r>
    <w:fldSimple w:instr=" NUMPAGES ">
      <w:r w:rsidR="00A3280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A76F" w14:textId="77777777" w:rsidR="00A42477" w:rsidRDefault="00A42477">
      <w:r>
        <w:separator/>
      </w:r>
    </w:p>
  </w:footnote>
  <w:footnote w:type="continuationSeparator" w:id="0">
    <w:p w14:paraId="33F813F9" w14:textId="77777777" w:rsidR="00A42477" w:rsidRDefault="00A42477">
      <w:r>
        <w:continuationSeparator/>
      </w:r>
    </w:p>
  </w:footnote>
  <w:footnote w:type="continuationNotice" w:id="1">
    <w:p w14:paraId="7FD4D135" w14:textId="77777777" w:rsidR="006C2308" w:rsidRDefault="006C23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2BuFQ3mtaPGeCTzGlS8Mp36lzOKvHi7LzMf9f3hl3w/MUmh7xRTThrJLMrldjb7s9z+nUnFqgZa1jqQ7ynu/w==" w:salt="gvquHYojXiZuK2kTlmMQZ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06"/>
    <w:rsid w:val="00092689"/>
    <w:rsid w:val="000B78F5"/>
    <w:rsid w:val="000D7C30"/>
    <w:rsid w:val="00107F1D"/>
    <w:rsid w:val="0011004C"/>
    <w:rsid w:val="00174607"/>
    <w:rsid w:val="001F3A90"/>
    <w:rsid w:val="001F6DFF"/>
    <w:rsid w:val="00246E83"/>
    <w:rsid w:val="0026411F"/>
    <w:rsid w:val="00297792"/>
    <w:rsid w:val="002A12E4"/>
    <w:rsid w:val="00350247"/>
    <w:rsid w:val="00364A06"/>
    <w:rsid w:val="003D4F04"/>
    <w:rsid w:val="003D58AF"/>
    <w:rsid w:val="00420533"/>
    <w:rsid w:val="00431EFC"/>
    <w:rsid w:val="00436067"/>
    <w:rsid w:val="00466C76"/>
    <w:rsid w:val="004C4611"/>
    <w:rsid w:val="0052110B"/>
    <w:rsid w:val="00533BC5"/>
    <w:rsid w:val="00540323"/>
    <w:rsid w:val="00545E38"/>
    <w:rsid w:val="005639EE"/>
    <w:rsid w:val="00565607"/>
    <w:rsid w:val="00580498"/>
    <w:rsid w:val="005B4624"/>
    <w:rsid w:val="005D19C0"/>
    <w:rsid w:val="005E4DA0"/>
    <w:rsid w:val="00614955"/>
    <w:rsid w:val="00614C73"/>
    <w:rsid w:val="0065127F"/>
    <w:rsid w:val="006605E8"/>
    <w:rsid w:val="006673D5"/>
    <w:rsid w:val="0067492D"/>
    <w:rsid w:val="00681558"/>
    <w:rsid w:val="006B6E04"/>
    <w:rsid w:val="006C2308"/>
    <w:rsid w:val="00710DC7"/>
    <w:rsid w:val="007D2E82"/>
    <w:rsid w:val="00855F2A"/>
    <w:rsid w:val="00892C33"/>
    <w:rsid w:val="008A1095"/>
    <w:rsid w:val="008A6D13"/>
    <w:rsid w:val="008B37C7"/>
    <w:rsid w:val="008C2C0C"/>
    <w:rsid w:val="008D4A6B"/>
    <w:rsid w:val="008E1B56"/>
    <w:rsid w:val="0093431F"/>
    <w:rsid w:val="0093607A"/>
    <w:rsid w:val="00946FD7"/>
    <w:rsid w:val="009543EC"/>
    <w:rsid w:val="0096320E"/>
    <w:rsid w:val="009743E1"/>
    <w:rsid w:val="009748D7"/>
    <w:rsid w:val="009A56A4"/>
    <w:rsid w:val="009B22AA"/>
    <w:rsid w:val="009C1C6E"/>
    <w:rsid w:val="009C2F2E"/>
    <w:rsid w:val="00A32803"/>
    <w:rsid w:val="00A42477"/>
    <w:rsid w:val="00A43C89"/>
    <w:rsid w:val="00A9434A"/>
    <w:rsid w:val="00AA690E"/>
    <w:rsid w:val="00AC1854"/>
    <w:rsid w:val="00AD31F7"/>
    <w:rsid w:val="00B428A4"/>
    <w:rsid w:val="00B52BB0"/>
    <w:rsid w:val="00B76E32"/>
    <w:rsid w:val="00BF67C5"/>
    <w:rsid w:val="00C5372D"/>
    <w:rsid w:val="00C7743C"/>
    <w:rsid w:val="00D11C13"/>
    <w:rsid w:val="00D16255"/>
    <w:rsid w:val="00D2619D"/>
    <w:rsid w:val="00D82515"/>
    <w:rsid w:val="00DB2A67"/>
    <w:rsid w:val="00DE0487"/>
    <w:rsid w:val="00E5788B"/>
    <w:rsid w:val="00EB0627"/>
    <w:rsid w:val="00EE4AE4"/>
    <w:rsid w:val="00EE5212"/>
    <w:rsid w:val="00F24C37"/>
    <w:rsid w:val="00F437C2"/>
    <w:rsid w:val="00F7007A"/>
    <w:rsid w:val="00F80D4C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7A24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33BC5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533BC5"/>
    <w:pPr>
      <w:ind w:left="720" w:hanging="720"/>
    </w:pPr>
    <w:rPr>
      <w:sz w:val="22"/>
      <w:szCs w:val="20"/>
    </w:rPr>
  </w:style>
  <w:style w:type="character" w:styleId="Hyperlink">
    <w:name w:val="Hyperlink"/>
    <w:basedOn w:val="DefaultParagraphFont"/>
    <w:rsid w:val="00533BC5"/>
    <w:rPr>
      <w:color w:val="0000FF"/>
      <w:u w:val="single"/>
    </w:rPr>
  </w:style>
  <w:style w:type="character" w:styleId="FollowedHyperlink">
    <w:name w:val="FollowedHyperlink"/>
    <w:basedOn w:val="DefaultParagraphFont"/>
    <w:rsid w:val="00436067"/>
    <w:rPr>
      <w:color w:val="800080"/>
      <w:u w:val="single"/>
    </w:rPr>
  </w:style>
  <w:style w:type="character" w:styleId="CommentReference">
    <w:name w:val="annotation reference"/>
    <w:basedOn w:val="DefaultParagraphFont"/>
    <w:rsid w:val="00F80D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0D4C"/>
  </w:style>
  <w:style w:type="paragraph" w:styleId="CommentSubject">
    <w:name w:val="annotation subject"/>
    <w:basedOn w:val="CommentText"/>
    <w:next w:val="CommentText"/>
    <w:link w:val="CommentSubjectChar"/>
    <w:rsid w:val="00F80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0D4C"/>
    <w:rPr>
      <w:b/>
      <w:bCs/>
    </w:rPr>
  </w:style>
  <w:style w:type="paragraph" w:styleId="Revision">
    <w:name w:val="Revision"/>
    <w:hidden/>
    <w:uiPriority w:val="99"/>
    <w:semiHidden/>
    <w:rsid w:val="006815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licies.tamus.edu/10-02-01.pdf" TargetMode="External"/><Relationship Id="rId18" Type="http://schemas.openxmlformats.org/officeDocument/2006/relationships/hyperlink" Target="mailto:rdewitt@tfs.tamu.ed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policies.tamus.edu/10-02.pdf" TargetMode="External"/><Relationship Id="rId17" Type="http://schemas.openxmlformats.org/officeDocument/2006/relationships/hyperlink" Target="http://sao.fraud.state.tx.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cure.ethicspoint.com/domain/en/report_custom.asp?clientid=1968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://policies.tamus.edu/32-02-02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olicies.tamus.edu/07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3" ma:contentTypeDescription="Create a new document." ma:contentTypeScope="" ma:versionID="0f926ece7af95d427d0fb5554b863f24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e3b0340e14d209f6a6935823672a14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UEKHZ4HHEJXQ-292801454-159275</_dlc_DocId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https://texasforestservice.sharepoint.com/sites/Share-AssociateDirectorsOffice-FIAD/_layouts/15/DocIdRedir.aspx?ID=UEKHZ4HHEJXQ-292801454-159275</Url>
      <Description>UEKHZ4HHEJXQ-292801454-159275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20BA54-81BE-4C12-ADE0-D99EB95C6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8CDF4-98BB-48A2-B5CF-302BF7798D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E09253-CE5D-48D0-9041-59ECD1F0EE6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BF12D0-4095-4891-B72B-EE01564DB9F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D93933-9733-4CBA-8E3F-7C66FF15E7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096f3cc7-3874-4d01-bd76-f2f69c5613b9"/>
    <ds:schemaRef ds:uri="6819ce1a-c6ed-457e-aaaa-d09a469b05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4066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4692</CharactersWithSpaces>
  <SharedDoc>false</SharedDoc>
  <HLinks>
    <vt:vector size="48" baseType="variant">
      <vt:variant>
        <vt:i4>3932244</vt:i4>
      </vt:variant>
      <vt:variant>
        <vt:i4>21</vt:i4>
      </vt:variant>
      <vt:variant>
        <vt:i4>0</vt:i4>
      </vt:variant>
      <vt:variant>
        <vt:i4>5</vt:i4>
      </vt:variant>
      <vt:variant>
        <vt:lpwstr>mailto:rdewitt@tfs.tamu.edu</vt:lpwstr>
      </vt:variant>
      <vt:variant>
        <vt:lpwstr/>
      </vt:variant>
      <vt:variant>
        <vt:i4>655436</vt:i4>
      </vt:variant>
      <vt:variant>
        <vt:i4>18</vt:i4>
      </vt:variant>
      <vt:variant>
        <vt:i4>0</vt:i4>
      </vt:variant>
      <vt:variant>
        <vt:i4>5</vt:i4>
      </vt:variant>
      <vt:variant>
        <vt:lpwstr>http://sao.fraud.state.tx.us/</vt:lpwstr>
      </vt:variant>
      <vt:variant>
        <vt:lpwstr/>
      </vt:variant>
      <vt:variant>
        <vt:i4>2818138</vt:i4>
      </vt:variant>
      <vt:variant>
        <vt:i4>15</vt:i4>
      </vt:variant>
      <vt:variant>
        <vt:i4>0</vt:i4>
      </vt:variant>
      <vt:variant>
        <vt:i4>5</vt:i4>
      </vt:variant>
      <vt:variant>
        <vt:lpwstr>https://secure.ethicspoint.com/domain/en/report_custom.asp?clientid=19681</vt:lpwstr>
      </vt:variant>
      <vt:variant>
        <vt:lpwstr/>
      </vt:variant>
      <vt:variant>
        <vt:i4>1507423</vt:i4>
      </vt:variant>
      <vt:variant>
        <vt:i4>12</vt:i4>
      </vt:variant>
      <vt:variant>
        <vt:i4>0</vt:i4>
      </vt:variant>
      <vt:variant>
        <vt:i4>5</vt:i4>
      </vt:variant>
      <vt:variant>
        <vt:lpwstr>http://tfsfinance.tamu.edu/modules/finance/admin/rules/320202F1 Discipline and Dismissal.doc</vt:lpwstr>
      </vt:variant>
      <vt:variant>
        <vt:lpwstr/>
      </vt:variant>
      <vt:variant>
        <vt:i4>6619193</vt:i4>
      </vt:variant>
      <vt:variant>
        <vt:i4>9</vt:i4>
      </vt:variant>
      <vt:variant>
        <vt:i4>0</vt:i4>
      </vt:variant>
      <vt:variant>
        <vt:i4>5</vt:i4>
      </vt:variant>
      <vt:variant>
        <vt:lpwstr>http://policies.tamus.edu/32-02-02.pdf</vt:lpwstr>
      </vt:variant>
      <vt:variant>
        <vt:lpwstr/>
      </vt:variant>
      <vt:variant>
        <vt:i4>2621553</vt:i4>
      </vt:variant>
      <vt:variant>
        <vt:i4>6</vt:i4>
      </vt:variant>
      <vt:variant>
        <vt:i4>0</vt:i4>
      </vt:variant>
      <vt:variant>
        <vt:i4>5</vt:i4>
      </vt:variant>
      <vt:variant>
        <vt:lpwstr>http://tamus.edu/offices/policy/policies/pdf/07-01.pdf</vt:lpwstr>
      </vt:variant>
      <vt:variant>
        <vt:lpwstr/>
      </vt:variant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http://policies.tamus.edu/21-04.pdf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2021-12-02T21:50:00Z</dcterms:created>
  <dcterms:modified xsi:type="dcterms:W3CDTF">2021-12-13T14:12:00Z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61794d69-778c-4939-bb5d-a7ea7f8a8860</vt:lpwstr>
  </property>
  <property fmtid="{D5CDD505-2E9C-101B-9397-08002B2CF9AE}" pid="3" name="Order">
    <vt:r8>164400</vt:r8>
  </property>
  <property fmtid="{D5CDD505-2E9C-101B-9397-08002B2CF9AE}" pid="4" name="ContentTypeId">
    <vt:lpwstr>0x0101000301FA20E681DB44886318091F9D53D6</vt:lpwstr>
  </property>
</Properties>
</file>