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7" w:rsidRDefault="00047BDB" w:rsidP="00364A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98BB3C" wp14:editId="3453CAC2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p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:rsidR="00364A06" w:rsidRDefault="00364A06" w:rsidP="00364A06">
      <w:pPr>
        <w:jc w:val="center"/>
      </w:pPr>
    </w:p>
    <w:tbl>
      <w:tblPr>
        <w:tblW w:w="9500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3020"/>
      </w:tblGrid>
      <w:tr w:rsidR="00364A06" w:rsidRPr="00CA3FFF" w:rsidTr="00AA2D34">
        <w:tc>
          <w:tcPr>
            <w:tcW w:w="6480" w:type="dxa"/>
          </w:tcPr>
          <w:p w:rsidR="00364A06" w:rsidRPr="00CA3FFF" w:rsidRDefault="000C755A" w:rsidP="002618B4">
            <w:pPr>
              <w:ind w:left="624" w:hanging="624"/>
              <w:rPr>
                <w:b/>
              </w:rPr>
            </w:pPr>
            <w:r w:rsidRPr="00CA3FFF">
              <w:rPr>
                <w:b/>
              </w:rPr>
              <w:t>50.0</w:t>
            </w:r>
            <w:r w:rsidR="00ED2CEE">
              <w:rPr>
                <w:b/>
              </w:rPr>
              <w:t>8</w:t>
            </w:r>
            <w:r w:rsidR="00364A06" w:rsidRPr="00CA3FFF">
              <w:rPr>
                <w:b/>
              </w:rPr>
              <w:t xml:space="preserve">  </w:t>
            </w:r>
            <w:r w:rsidR="002618B4">
              <w:rPr>
                <w:b/>
              </w:rPr>
              <w:t xml:space="preserve">Information Technology Advisory </w:t>
            </w:r>
            <w:r w:rsidR="009840CA">
              <w:rPr>
                <w:b/>
              </w:rPr>
              <w:t>Council</w:t>
            </w:r>
          </w:p>
        </w:tc>
        <w:tc>
          <w:tcPr>
            <w:tcW w:w="3020" w:type="dxa"/>
          </w:tcPr>
          <w:p w:rsidR="00364A06" w:rsidRPr="00CA3FFF" w:rsidRDefault="00763563" w:rsidP="00AA2D34">
            <w:pPr>
              <w:ind w:left="-290"/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CA3FFF">
              <w:rPr>
                <w:b/>
              </w:rPr>
              <w:t xml:space="preserve">:  </w:t>
            </w:r>
            <w:r w:rsidR="005613B2">
              <w:rPr>
                <w:b/>
              </w:rPr>
              <w:t>Dec</w:t>
            </w:r>
            <w:r w:rsidR="009840CA">
              <w:rPr>
                <w:b/>
              </w:rPr>
              <w:t xml:space="preserve">ember </w:t>
            </w:r>
            <w:r w:rsidR="00AA2D34">
              <w:rPr>
                <w:b/>
              </w:rPr>
              <w:t>18</w:t>
            </w:r>
            <w:r w:rsidR="009840CA">
              <w:rPr>
                <w:b/>
              </w:rPr>
              <w:t>, 2018</w:t>
            </w:r>
          </w:p>
        </w:tc>
      </w:tr>
    </w:tbl>
    <w:p w:rsidR="00364A06" w:rsidRDefault="00364A06" w:rsidP="00364A06">
      <w:pPr>
        <w:jc w:val="center"/>
      </w:pPr>
    </w:p>
    <w:p w:rsidR="000E54EF" w:rsidRDefault="000E54EF" w:rsidP="00497FA0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Pr="00202909">
        <w:rPr>
          <w:bCs/>
          <w:u w:val="single"/>
        </w:rPr>
        <w:t>GOVERNING REGULATION</w:t>
      </w:r>
      <w:r>
        <w:rPr>
          <w:bCs/>
          <w:u w:val="single"/>
        </w:rPr>
        <w:t>S</w:t>
      </w:r>
    </w:p>
    <w:p w:rsidR="000E54EF" w:rsidRDefault="000E54EF" w:rsidP="00497FA0">
      <w:pPr>
        <w:pStyle w:val="Header"/>
        <w:tabs>
          <w:tab w:val="clear" w:pos="4320"/>
          <w:tab w:val="clear" w:pos="8640"/>
        </w:tabs>
        <w:rPr>
          <w:bCs/>
        </w:rPr>
      </w:pPr>
    </w:p>
    <w:p w:rsidR="000E54EF" w:rsidRDefault="000E54EF" w:rsidP="00202909">
      <w:pPr>
        <w:pStyle w:val="Header"/>
        <w:tabs>
          <w:tab w:val="clear" w:pos="4320"/>
          <w:tab w:val="clear" w:pos="8640"/>
        </w:tabs>
        <w:ind w:left="720"/>
        <w:rPr>
          <w:bCs/>
        </w:rPr>
      </w:pPr>
      <w:r>
        <w:rPr>
          <w:bCs/>
        </w:rPr>
        <w:t xml:space="preserve">This procedure is governed by System Policy 29.01, </w:t>
      </w:r>
      <w:r w:rsidRPr="00D13BE0">
        <w:rPr>
          <w:bCs/>
          <w:i/>
        </w:rPr>
        <w:t>Information Resources</w:t>
      </w:r>
      <w:r>
        <w:rPr>
          <w:bCs/>
        </w:rPr>
        <w:t xml:space="preserve"> and Texas </w:t>
      </w:r>
      <w:proofErr w:type="gramStart"/>
      <w:r>
        <w:rPr>
          <w:bCs/>
        </w:rPr>
        <w:t>A&amp;M</w:t>
      </w:r>
      <w:proofErr w:type="gramEnd"/>
      <w:r>
        <w:rPr>
          <w:bCs/>
        </w:rPr>
        <w:t xml:space="preserve"> Forest (TFS) Agency Rule 29.01.99.F1, </w:t>
      </w:r>
      <w:r w:rsidRPr="00D13BE0">
        <w:rPr>
          <w:bCs/>
          <w:i/>
        </w:rPr>
        <w:t>Information Resources</w:t>
      </w:r>
      <w:r>
        <w:rPr>
          <w:bCs/>
        </w:rPr>
        <w:t>.</w:t>
      </w:r>
    </w:p>
    <w:p w:rsidR="000E54EF" w:rsidRDefault="000E54EF" w:rsidP="00497FA0">
      <w:pPr>
        <w:pStyle w:val="Header"/>
        <w:tabs>
          <w:tab w:val="clear" w:pos="4320"/>
          <w:tab w:val="clear" w:pos="8640"/>
        </w:tabs>
        <w:rPr>
          <w:bCs/>
        </w:rPr>
      </w:pPr>
    </w:p>
    <w:p w:rsidR="00497FA0" w:rsidRDefault="000E54EF" w:rsidP="00497FA0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2</w:t>
      </w:r>
      <w:r w:rsidR="00497FA0">
        <w:rPr>
          <w:bCs/>
        </w:rPr>
        <w:t>.</w:t>
      </w:r>
      <w:r w:rsidR="00497FA0">
        <w:rPr>
          <w:bCs/>
        </w:rPr>
        <w:tab/>
      </w:r>
      <w:r w:rsidR="00497FA0">
        <w:rPr>
          <w:bCs/>
          <w:u w:val="single"/>
        </w:rPr>
        <w:t>PURPOSE</w:t>
      </w:r>
    </w:p>
    <w:p w:rsidR="00497FA0" w:rsidRDefault="00497FA0" w:rsidP="00497FA0">
      <w:pPr>
        <w:ind w:left="360"/>
      </w:pPr>
    </w:p>
    <w:p w:rsidR="00497FA0" w:rsidRDefault="00996CEF" w:rsidP="00497FA0">
      <w:pPr>
        <w:pStyle w:val="BodyTextIndent"/>
      </w:pPr>
      <w:r>
        <w:t>The purpose of th</w:t>
      </w:r>
      <w:r w:rsidR="001A24A0">
        <w:t>e</w:t>
      </w:r>
      <w:r>
        <w:t xml:space="preserve"> </w:t>
      </w:r>
      <w:r w:rsidR="002618B4">
        <w:t xml:space="preserve">Information Technology Advisory </w:t>
      </w:r>
      <w:r w:rsidR="009840CA">
        <w:t>Council</w:t>
      </w:r>
      <w:r>
        <w:t xml:space="preserve"> </w:t>
      </w:r>
      <w:r w:rsidR="002618B4">
        <w:t xml:space="preserve">(ITAC) </w:t>
      </w:r>
      <w:r>
        <w:t>is t</w:t>
      </w:r>
      <w:r w:rsidR="00497FA0">
        <w:t xml:space="preserve">o </w:t>
      </w:r>
      <w:r>
        <w:t xml:space="preserve">(1) </w:t>
      </w:r>
      <w:r w:rsidR="000C755A">
        <w:t xml:space="preserve">prioritize web project requests for </w:t>
      </w:r>
      <w:r w:rsidR="00436663">
        <w:t xml:space="preserve">application </w:t>
      </w:r>
      <w:r w:rsidR="000C755A">
        <w:t>development and implementation by the Information Resources</w:t>
      </w:r>
      <w:r w:rsidR="001A24A0">
        <w:t xml:space="preserve"> (IR)</w:t>
      </w:r>
      <w:r w:rsidR="000C755A">
        <w:t xml:space="preserve"> Department and the Communications Office</w:t>
      </w:r>
      <w:r>
        <w:t>; (2) a</w:t>
      </w:r>
      <w:r w:rsidR="00497FA0">
        <w:rPr>
          <w:bCs/>
        </w:rPr>
        <w:t>dvise</w:t>
      </w:r>
      <w:r w:rsidR="000C755A">
        <w:rPr>
          <w:bCs/>
        </w:rPr>
        <w:t xml:space="preserve"> and </w:t>
      </w:r>
      <w:r w:rsidR="00497FA0">
        <w:rPr>
          <w:bCs/>
        </w:rPr>
        <w:t>recommend</w:t>
      </w:r>
      <w:r w:rsidR="000C755A">
        <w:rPr>
          <w:bCs/>
        </w:rPr>
        <w:t xml:space="preserve"> alternative solutions</w:t>
      </w:r>
      <w:r w:rsidR="00321DD2">
        <w:rPr>
          <w:bCs/>
        </w:rPr>
        <w:t xml:space="preserve"> to maximize </w:t>
      </w:r>
      <w:r>
        <w:rPr>
          <w:bCs/>
        </w:rPr>
        <w:t xml:space="preserve">the </w:t>
      </w:r>
      <w:r w:rsidR="00321DD2">
        <w:rPr>
          <w:bCs/>
        </w:rPr>
        <w:t xml:space="preserve">impact of </w:t>
      </w:r>
      <w:r>
        <w:rPr>
          <w:bCs/>
        </w:rPr>
        <w:t xml:space="preserve">the </w:t>
      </w:r>
      <w:r w:rsidR="00321DD2">
        <w:rPr>
          <w:bCs/>
        </w:rPr>
        <w:t>agency’s web presence</w:t>
      </w:r>
      <w:r w:rsidR="0087048A">
        <w:rPr>
          <w:bCs/>
        </w:rPr>
        <w:t xml:space="preserve">; (3) monitor and provide feedback on </w:t>
      </w:r>
      <w:r w:rsidR="00BB3E16">
        <w:rPr>
          <w:bCs/>
        </w:rPr>
        <w:t xml:space="preserve">all  information technology </w:t>
      </w:r>
      <w:r w:rsidR="0087048A">
        <w:rPr>
          <w:bCs/>
        </w:rPr>
        <w:t>project</w:t>
      </w:r>
      <w:r w:rsidR="00BB3E16">
        <w:rPr>
          <w:bCs/>
        </w:rPr>
        <w:t>s</w:t>
      </w:r>
      <w:r w:rsidR="002618B4">
        <w:rPr>
          <w:bCs/>
        </w:rPr>
        <w:t xml:space="preserve">; (4) create an environment where consensus, transparency and collaboration related to IT projects are possible among all divisions within </w:t>
      </w:r>
      <w:r w:rsidR="000B5028">
        <w:rPr>
          <w:bCs/>
        </w:rPr>
        <w:t>Texas A&amp;M Forest Service (</w:t>
      </w:r>
      <w:r w:rsidR="002618B4">
        <w:rPr>
          <w:bCs/>
        </w:rPr>
        <w:t>TFS</w:t>
      </w:r>
      <w:r w:rsidR="000B5028">
        <w:rPr>
          <w:bCs/>
        </w:rPr>
        <w:t>)</w:t>
      </w:r>
      <w:r w:rsidR="00BB3E16">
        <w:rPr>
          <w:bCs/>
        </w:rPr>
        <w:t xml:space="preserve">; and (5) serve </w:t>
      </w:r>
      <w:r w:rsidR="00400509">
        <w:rPr>
          <w:bCs/>
        </w:rPr>
        <w:t>as</w:t>
      </w:r>
      <w:r w:rsidR="00BB3E16">
        <w:rPr>
          <w:bCs/>
        </w:rPr>
        <w:t xml:space="preserve"> part of the agency’s information resources governance structure. </w:t>
      </w:r>
    </w:p>
    <w:p w:rsidR="00497FA0" w:rsidRDefault="00497FA0" w:rsidP="00497FA0">
      <w:pPr>
        <w:pStyle w:val="Header"/>
        <w:tabs>
          <w:tab w:val="clear" w:pos="4320"/>
          <w:tab w:val="clear" w:pos="8640"/>
        </w:tabs>
        <w:rPr>
          <w:bCs/>
        </w:rPr>
      </w:pPr>
    </w:p>
    <w:p w:rsidR="0078726D" w:rsidRDefault="000E54EF" w:rsidP="00202909">
      <w:pPr>
        <w:pStyle w:val="Header"/>
        <w:tabs>
          <w:tab w:val="clear" w:pos="4320"/>
          <w:tab w:val="clear" w:pos="8640"/>
        </w:tabs>
        <w:rPr>
          <w:bCs/>
          <w:u w:val="single"/>
        </w:rPr>
      </w:pPr>
      <w:r>
        <w:rPr>
          <w:bCs/>
        </w:rPr>
        <w:t>3.</w:t>
      </w:r>
      <w:r w:rsidR="0078726D">
        <w:rPr>
          <w:bCs/>
        </w:rPr>
        <w:tab/>
      </w:r>
      <w:r w:rsidR="0078726D">
        <w:rPr>
          <w:bCs/>
          <w:u w:val="single"/>
        </w:rPr>
        <w:t>MEMBERSHIP</w:t>
      </w:r>
    </w:p>
    <w:p w:rsidR="0078726D" w:rsidRDefault="0078726D" w:rsidP="0078726D">
      <w:pPr>
        <w:rPr>
          <w:bCs/>
        </w:rPr>
      </w:pPr>
    </w:p>
    <w:p w:rsidR="00ED0E3E" w:rsidRDefault="000E54EF" w:rsidP="00ED0E3E">
      <w:pPr>
        <w:pStyle w:val="BodyTextIndent"/>
        <w:ind w:left="1440" w:hanging="720"/>
        <w:rPr>
          <w:bCs/>
        </w:rPr>
      </w:pPr>
      <w:r>
        <w:rPr>
          <w:bCs/>
        </w:rPr>
        <w:t>3</w:t>
      </w:r>
      <w:r w:rsidR="00ED0E3E">
        <w:rPr>
          <w:bCs/>
        </w:rPr>
        <w:t>.1</w:t>
      </w:r>
      <w:r w:rsidR="00ED0E3E">
        <w:rPr>
          <w:bCs/>
        </w:rPr>
        <w:tab/>
      </w:r>
      <w:r w:rsidR="0078726D">
        <w:rPr>
          <w:bCs/>
        </w:rPr>
        <w:t>Members</w:t>
      </w:r>
      <w:r w:rsidR="00ED0E3E">
        <w:rPr>
          <w:bCs/>
        </w:rPr>
        <w:t xml:space="preserve"> representing agency users</w:t>
      </w:r>
      <w:r w:rsidR="0078726D">
        <w:rPr>
          <w:bCs/>
        </w:rPr>
        <w:t xml:space="preserve"> will be appointed by </w:t>
      </w:r>
      <w:r w:rsidR="00321DD2">
        <w:rPr>
          <w:bCs/>
        </w:rPr>
        <w:t xml:space="preserve">the Associate Director for Finance and Administration based upon recommendations by the Associate Director for Forest Resource Development </w:t>
      </w:r>
      <w:r w:rsidR="001A24A0">
        <w:rPr>
          <w:bCs/>
        </w:rPr>
        <w:t>and</w:t>
      </w:r>
      <w:r w:rsidR="00321DD2">
        <w:rPr>
          <w:bCs/>
        </w:rPr>
        <w:t xml:space="preserve"> Sustainable Forestry</w:t>
      </w:r>
      <w:r w:rsidR="00ED0E3E">
        <w:rPr>
          <w:bCs/>
        </w:rPr>
        <w:t xml:space="preserve"> (FRD)</w:t>
      </w:r>
      <w:r w:rsidR="00321DD2">
        <w:rPr>
          <w:bCs/>
        </w:rPr>
        <w:t xml:space="preserve"> and the Associate Director for Forest Resource Protection</w:t>
      </w:r>
      <w:r w:rsidR="00ED0E3E">
        <w:rPr>
          <w:bCs/>
        </w:rPr>
        <w:t xml:space="preserve"> (FRP)</w:t>
      </w:r>
      <w:r w:rsidR="00321DD2">
        <w:rPr>
          <w:bCs/>
        </w:rPr>
        <w:t xml:space="preserve">.  </w:t>
      </w:r>
      <w:r w:rsidR="00ED0E3E">
        <w:rPr>
          <w:bCs/>
        </w:rPr>
        <w:t>These m</w:t>
      </w:r>
      <w:r w:rsidR="00321DD2">
        <w:rPr>
          <w:bCs/>
        </w:rPr>
        <w:t>embers will be department head</w:t>
      </w:r>
      <w:r w:rsidR="00763563">
        <w:rPr>
          <w:bCs/>
        </w:rPr>
        <w:t>s</w:t>
      </w:r>
      <w:r w:rsidR="00321DD2">
        <w:rPr>
          <w:bCs/>
        </w:rPr>
        <w:t xml:space="preserve"> or program </w:t>
      </w:r>
      <w:r w:rsidR="00ED0E3E">
        <w:rPr>
          <w:bCs/>
        </w:rPr>
        <w:t xml:space="preserve">leader </w:t>
      </w:r>
      <w:r w:rsidR="00321DD2">
        <w:rPr>
          <w:bCs/>
        </w:rPr>
        <w:t>level staff</w:t>
      </w:r>
      <w:r w:rsidR="00ED0E3E">
        <w:rPr>
          <w:bCs/>
        </w:rPr>
        <w:t>.</w:t>
      </w:r>
    </w:p>
    <w:p w:rsidR="00ED0E3E" w:rsidRDefault="00ED0E3E" w:rsidP="00ED0E3E">
      <w:pPr>
        <w:pStyle w:val="BodyTextIndent"/>
        <w:ind w:left="1440" w:hanging="720"/>
        <w:rPr>
          <w:bCs/>
        </w:rPr>
      </w:pPr>
    </w:p>
    <w:p w:rsidR="00ED0E3E" w:rsidRDefault="000E54EF" w:rsidP="00ED0E3E">
      <w:pPr>
        <w:pStyle w:val="BodyTextIndent"/>
        <w:ind w:left="1440" w:hanging="720"/>
        <w:rPr>
          <w:bCs/>
        </w:rPr>
      </w:pPr>
      <w:r>
        <w:rPr>
          <w:bCs/>
        </w:rPr>
        <w:t>3</w:t>
      </w:r>
      <w:r w:rsidR="00ED0E3E">
        <w:rPr>
          <w:bCs/>
        </w:rPr>
        <w:t>.2</w:t>
      </w:r>
      <w:r w:rsidR="00ED0E3E">
        <w:rPr>
          <w:bCs/>
        </w:rPr>
        <w:tab/>
        <w:t xml:space="preserve">The IR Department Head and Communications Manager will be </w:t>
      </w:r>
      <w:r w:rsidR="001A24A0">
        <w:rPr>
          <w:bCs/>
        </w:rPr>
        <w:t>ex officio</w:t>
      </w:r>
      <w:r w:rsidR="001A0F20">
        <w:rPr>
          <w:bCs/>
        </w:rPr>
        <w:t xml:space="preserve"> </w:t>
      </w:r>
      <w:r w:rsidR="00ED0E3E">
        <w:rPr>
          <w:bCs/>
        </w:rPr>
        <w:t xml:space="preserve">members of </w:t>
      </w:r>
      <w:r w:rsidR="009547D2">
        <w:rPr>
          <w:bCs/>
        </w:rPr>
        <w:t>ITAC</w:t>
      </w:r>
      <w:r w:rsidR="00ED0E3E">
        <w:rPr>
          <w:bCs/>
        </w:rPr>
        <w:t>.</w:t>
      </w:r>
    </w:p>
    <w:p w:rsidR="00ED0E3E" w:rsidRDefault="00ED0E3E" w:rsidP="00ED0E3E">
      <w:pPr>
        <w:pStyle w:val="BodyTextIndent"/>
        <w:ind w:left="1440" w:hanging="720"/>
        <w:rPr>
          <w:bCs/>
        </w:rPr>
      </w:pPr>
    </w:p>
    <w:p w:rsidR="00ED0E3E" w:rsidRDefault="000E54EF" w:rsidP="00ED0E3E">
      <w:pPr>
        <w:pStyle w:val="BodyTextIndent"/>
        <w:ind w:left="1440" w:hanging="720"/>
        <w:rPr>
          <w:bCs/>
        </w:rPr>
      </w:pPr>
      <w:r>
        <w:rPr>
          <w:bCs/>
        </w:rPr>
        <w:t>3.3</w:t>
      </w:r>
      <w:r w:rsidR="00ED0E3E">
        <w:rPr>
          <w:bCs/>
        </w:rPr>
        <w:tab/>
        <w:t xml:space="preserve">Members will elect an FRD or FRP member to serve as chair of </w:t>
      </w:r>
      <w:r w:rsidR="009547D2">
        <w:rPr>
          <w:bCs/>
        </w:rPr>
        <w:t>ITAC</w:t>
      </w:r>
      <w:r w:rsidR="00ED0E3E">
        <w:rPr>
          <w:bCs/>
        </w:rPr>
        <w:t>.  The chair will schedule and facilitate the meetings</w:t>
      </w:r>
      <w:r w:rsidR="00070288">
        <w:rPr>
          <w:bCs/>
        </w:rPr>
        <w:t>.  The chair will also</w:t>
      </w:r>
      <w:r w:rsidR="00ED0E3E">
        <w:rPr>
          <w:bCs/>
        </w:rPr>
        <w:t xml:space="preserve"> </w:t>
      </w:r>
      <w:r w:rsidR="00486144">
        <w:rPr>
          <w:bCs/>
        </w:rPr>
        <w:t xml:space="preserve">communicate </w:t>
      </w:r>
      <w:r w:rsidR="00ED0E3E">
        <w:rPr>
          <w:bCs/>
        </w:rPr>
        <w:t xml:space="preserve">the </w:t>
      </w:r>
      <w:r w:rsidR="009547D2">
        <w:rPr>
          <w:bCs/>
        </w:rPr>
        <w:t>ITAC</w:t>
      </w:r>
      <w:r w:rsidR="00070288">
        <w:rPr>
          <w:bCs/>
        </w:rPr>
        <w:t xml:space="preserve"> decisions in writing to </w:t>
      </w:r>
      <w:r w:rsidR="009547D2">
        <w:rPr>
          <w:bCs/>
        </w:rPr>
        <w:t>ITAC</w:t>
      </w:r>
      <w:r w:rsidR="00070288">
        <w:rPr>
          <w:bCs/>
        </w:rPr>
        <w:t xml:space="preserve"> members, with a copy to the Executive Team.</w:t>
      </w:r>
    </w:p>
    <w:p w:rsidR="00996CEF" w:rsidRDefault="00996CEF" w:rsidP="00ED0E3E">
      <w:pPr>
        <w:pStyle w:val="BodyTextIndent"/>
        <w:ind w:left="1440" w:hanging="720"/>
        <w:rPr>
          <w:bCs/>
        </w:rPr>
        <w:sectPr w:rsidR="00996CEF" w:rsidSect="002029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78726D" w:rsidRDefault="0078726D" w:rsidP="0078726D">
      <w:pPr>
        <w:pStyle w:val="Header"/>
        <w:tabs>
          <w:tab w:val="clear" w:pos="4320"/>
          <w:tab w:val="clear" w:pos="8640"/>
        </w:tabs>
      </w:pPr>
    </w:p>
    <w:p w:rsidR="0078726D" w:rsidRDefault="000E54EF" w:rsidP="00202909">
      <w:pPr>
        <w:pStyle w:val="Header"/>
        <w:tabs>
          <w:tab w:val="clear" w:pos="4320"/>
          <w:tab w:val="clear" w:pos="8640"/>
        </w:tabs>
        <w:rPr>
          <w:bCs/>
          <w:u w:val="single"/>
        </w:rPr>
      </w:pPr>
      <w:r w:rsidRPr="00202909">
        <w:rPr>
          <w:bCs/>
        </w:rPr>
        <w:t>4.</w:t>
      </w:r>
      <w:r w:rsidRPr="00202909">
        <w:rPr>
          <w:bCs/>
        </w:rPr>
        <w:tab/>
      </w:r>
      <w:r w:rsidR="009840CA">
        <w:rPr>
          <w:bCs/>
          <w:u w:val="single"/>
        </w:rPr>
        <w:t>COUNCIL</w:t>
      </w:r>
      <w:r w:rsidR="0087048A">
        <w:rPr>
          <w:bCs/>
          <w:u w:val="single"/>
        </w:rPr>
        <w:t xml:space="preserve"> </w:t>
      </w:r>
      <w:r w:rsidR="0078726D">
        <w:rPr>
          <w:bCs/>
          <w:u w:val="single"/>
        </w:rPr>
        <w:t>RESPONSIBILITIES</w:t>
      </w:r>
    </w:p>
    <w:p w:rsidR="0078726D" w:rsidRDefault="0078726D" w:rsidP="0078726D">
      <w:pPr>
        <w:pStyle w:val="Header"/>
        <w:tabs>
          <w:tab w:val="clear" w:pos="4320"/>
          <w:tab w:val="clear" w:pos="8640"/>
        </w:tabs>
        <w:rPr>
          <w:bCs/>
        </w:rPr>
      </w:pPr>
    </w:p>
    <w:p w:rsidR="00497FA0" w:rsidRDefault="00497FA0" w:rsidP="00497FA0">
      <w:pPr>
        <w:pStyle w:val="Header"/>
        <w:tabs>
          <w:tab w:val="clear" w:pos="4320"/>
          <w:tab w:val="clear" w:pos="8640"/>
        </w:tabs>
        <w:ind w:left="360" w:firstLine="360"/>
        <w:rPr>
          <w:bCs/>
        </w:rPr>
      </w:pPr>
      <w:r>
        <w:rPr>
          <w:bCs/>
        </w:rPr>
        <w:t xml:space="preserve">The </w:t>
      </w:r>
      <w:r w:rsidR="002618B4">
        <w:rPr>
          <w:bCs/>
        </w:rPr>
        <w:t xml:space="preserve">ITAC </w:t>
      </w:r>
      <w:r w:rsidR="000E54EF">
        <w:rPr>
          <w:bCs/>
        </w:rPr>
        <w:t>will</w:t>
      </w:r>
      <w:r>
        <w:rPr>
          <w:bCs/>
        </w:rPr>
        <w:t>:</w:t>
      </w:r>
    </w:p>
    <w:p w:rsidR="00497FA0" w:rsidRDefault="00497FA0" w:rsidP="00497FA0">
      <w:pPr>
        <w:pStyle w:val="Header"/>
        <w:tabs>
          <w:tab w:val="clear" w:pos="4320"/>
          <w:tab w:val="clear" w:pos="8640"/>
        </w:tabs>
        <w:ind w:left="720"/>
      </w:pPr>
    </w:p>
    <w:p w:rsidR="00920C92" w:rsidRDefault="000E54EF" w:rsidP="00202909">
      <w:pPr>
        <w:ind w:left="1440" w:hanging="720"/>
      </w:pPr>
      <w:r>
        <w:t>4.1</w:t>
      </w:r>
      <w:r>
        <w:tab/>
      </w:r>
      <w:r w:rsidR="00321DD2">
        <w:t xml:space="preserve">Periodically meet </w:t>
      </w:r>
      <w:r w:rsidR="00996CEF">
        <w:t xml:space="preserve">to </w:t>
      </w:r>
      <w:r w:rsidR="00321DD2">
        <w:t xml:space="preserve">review web project requests and prioritize </w:t>
      </w:r>
      <w:r w:rsidR="00996CEF">
        <w:t xml:space="preserve">them </w:t>
      </w:r>
      <w:r w:rsidR="00321DD2">
        <w:t>base</w:t>
      </w:r>
      <w:r w:rsidR="00996CEF">
        <w:t>d</w:t>
      </w:r>
      <w:r w:rsidR="00321DD2">
        <w:t xml:space="preserve"> upon agency needs, impact and other appropriate criteria.</w:t>
      </w:r>
      <w:r w:rsidR="00920C92">
        <w:br/>
      </w:r>
    </w:p>
    <w:p w:rsidR="00497FA0" w:rsidRDefault="000E54EF" w:rsidP="00202909">
      <w:pPr>
        <w:ind w:left="1440" w:hanging="720"/>
      </w:pPr>
      <w:r>
        <w:lastRenderedPageBreak/>
        <w:t>4.2</w:t>
      </w:r>
      <w:r>
        <w:tab/>
      </w:r>
      <w:r w:rsidR="00920C92">
        <w:t>Provide advice and counsel to the IR Department Head and the Communications Manager on solutions to agency web needs.</w:t>
      </w:r>
      <w:r w:rsidR="00C552AB">
        <w:br/>
      </w:r>
    </w:p>
    <w:p w:rsidR="00C552AB" w:rsidRDefault="000E54EF" w:rsidP="00202909">
      <w:pPr>
        <w:ind w:left="1440" w:hanging="720"/>
      </w:pPr>
      <w:r>
        <w:t>4.3</w:t>
      </w:r>
      <w:r>
        <w:tab/>
      </w:r>
      <w:r w:rsidR="00C552AB">
        <w:t xml:space="preserve">Periodically meet to review and provide recommendations on all other proposed information technology projects with substantial impact to agency stakeholders, capital investments, strategic plan changes, and security changes.   </w:t>
      </w:r>
    </w:p>
    <w:p w:rsidR="00ED0E3E" w:rsidRDefault="00ED0E3E" w:rsidP="00ED0E3E">
      <w:pPr>
        <w:ind w:left="1440"/>
      </w:pPr>
    </w:p>
    <w:p w:rsidR="00497FA0" w:rsidRDefault="000E54EF" w:rsidP="00202909">
      <w:pPr>
        <w:ind w:left="1440" w:hanging="720"/>
      </w:pPr>
      <w:r>
        <w:t>4.4</w:t>
      </w:r>
      <w:r>
        <w:tab/>
      </w:r>
      <w:r w:rsidR="00ED0E3E">
        <w:t>Periodically review status of current projects to remain informed and provide feedback.</w:t>
      </w:r>
    </w:p>
    <w:p w:rsidR="00497FA0" w:rsidRDefault="00497FA0" w:rsidP="00497FA0">
      <w:pPr>
        <w:pStyle w:val="BodyTextIndent3"/>
        <w:ind w:left="1440" w:hanging="720"/>
      </w:pPr>
    </w:p>
    <w:p w:rsidR="00996CEF" w:rsidRDefault="000E54EF" w:rsidP="00202909">
      <w:pPr>
        <w:pStyle w:val="BodyTextIndent3"/>
        <w:ind w:left="1440" w:hanging="720"/>
      </w:pPr>
      <w:r>
        <w:t>4.5</w:t>
      </w:r>
      <w:r>
        <w:tab/>
      </w:r>
      <w:r w:rsidR="00ED0E3E">
        <w:t xml:space="preserve">Communicate with subordinates and other agency staff to raise the awareness level of </w:t>
      </w:r>
      <w:r w:rsidR="00920C92">
        <w:t xml:space="preserve">all information technology </w:t>
      </w:r>
      <w:r w:rsidR="00ED0E3E">
        <w:t>projects</w:t>
      </w:r>
      <w:r w:rsidR="00996CEF">
        <w:t>.</w:t>
      </w:r>
    </w:p>
    <w:p w:rsidR="00996CEF" w:rsidRDefault="00996CEF" w:rsidP="0087048A">
      <w:pPr>
        <w:pStyle w:val="BodyTextIndent3"/>
        <w:ind w:left="0" w:firstLine="0"/>
      </w:pPr>
    </w:p>
    <w:p w:rsidR="0087048A" w:rsidRDefault="000E54EF" w:rsidP="0087048A">
      <w:pPr>
        <w:pStyle w:val="BodyTextIndent3"/>
        <w:ind w:left="0" w:firstLine="0"/>
      </w:pPr>
      <w:r>
        <w:t>5</w:t>
      </w:r>
      <w:r w:rsidR="0087048A">
        <w:t>.</w:t>
      </w:r>
      <w:r w:rsidR="0087048A">
        <w:tab/>
      </w:r>
      <w:r w:rsidR="0087048A" w:rsidRPr="0087048A">
        <w:rPr>
          <w:u w:val="single"/>
        </w:rPr>
        <w:t>IR DEPARTMENT HEAD RESPONSIBILITIES</w:t>
      </w:r>
    </w:p>
    <w:p w:rsidR="0087048A" w:rsidRDefault="0087048A" w:rsidP="0087048A">
      <w:pPr>
        <w:pStyle w:val="BodyTextIndent3"/>
        <w:ind w:left="0" w:firstLine="0"/>
      </w:pPr>
    </w:p>
    <w:p w:rsidR="0087048A" w:rsidRDefault="0087048A" w:rsidP="0087048A">
      <w:pPr>
        <w:pStyle w:val="BodyTextIndent"/>
        <w:ind w:left="1440" w:hanging="720"/>
        <w:rPr>
          <w:bCs/>
        </w:rPr>
      </w:pPr>
      <w:r>
        <w:rPr>
          <w:bCs/>
        </w:rPr>
        <w:t xml:space="preserve">The IR Department Head </w:t>
      </w:r>
      <w:r w:rsidR="00635634">
        <w:rPr>
          <w:bCs/>
        </w:rPr>
        <w:t>will</w:t>
      </w:r>
      <w:r>
        <w:rPr>
          <w:bCs/>
        </w:rPr>
        <w:t>:</w:t>
      </w:r>
    </w:p>
    <w:p w:rsidR="0087048A" w:rsidRDefault="0087048A" w:rsidP="0087048A">
      <w:pPr>
        <w:pStyle w:val="BodyTextIndent"/>
        <w:ind w:left="1440" w:hanging="720"/>
        <w:rPr>
          <w:bCs/>
        </w:rPr>
      </w:pPr>
    </w:p>
    <w:p w:rsidR="0087048A" w:rsidRDefault="000E54EF" w:rsidP="0087048A">
      <w:pPr>
        <w:pStyle w:val="BodyTextIndent3"/>
        <w:ind w:left="1440" w:hanging="720"/>
        <w:rPr>
          <w:bCs/>
        </w:rPr>
      </w:pPr>
      <w:r>
        <w:rPr>
          <w:bCs/>
        </w:rPr>
        <w:t>5</w:t>
      </w:r>
      <w:r w:rsidR="0087048A">
        <w:rPr>
          <w:bCs/>
        </w:rPr>
        <w:t>.1</w:t>
      </w:r>
      <w:r w:rsidR="0087048A">
        <w:rPr>
          <w:bCs/>
        </w:rPr>
        <w:tab/>
        <w:t>Provide meeting coordination</w:t>
      </w:r>
      <w:r w:rsidR="00486144">
        <w:rPr>
          <w:bCs/>
        </w:rPr>
        <w:t>, agendas</w:t>
      </w:r>
      <w:r w:rsidR="0087048A">
        <w:rPr>
          <w:bCs/>
        </w:rPr>
        <w:t xml:space="preserve"> and staff support to facilitate </w:t>
      </w:r>
      <w:r w:rsidR="009547D2">
        <w:rPr>
          <w:bCs/>
        </w:rPr>
        <w:t>ITAC</w:t>
      </w:r>
      <w:r w:rsidR="0087048A">
        <w:rPr>
          <w:bCs/>
        </w:rPr>
        <w:t xml:space="preserve"> activities</w:t>
      </w:r>
      <w:r w:rsidR="00486144">
        <w:rPr>
          <w:bCs/>
        </w:rPr>
        <w:t xml:space="preserve"> </w:t>
      </w:r>
      <w:r w:rsidR="000C0BDC">
        <w:rPr>
          <w:bCs/>
        </w:rPr>
        <w:t>and</w:t>
      </w:r>
      <w:r w:rsidR="00486144">
        <w:rPr>
          <w:bCs/>
        </w:rPr>
        <w:t xml:space="preserve"> record meeting minutes</w:t>
      </w:r>
      <w:r w:rsidR="0087048A">
        <w:rPr>
          <w:bCs/>
        </w:rPr>
        <w:t>.</w:t>
      </w:r>
    </w:p>
    <w:p w:rsidR="0087048A" w:rsidRDefault="0087048A" w:rsidP="0087048A">
      <w:pPr>
        <w:pStyle w:val="BodyTextIndent3"/>
        <w:ind w:left="1440" w:hanging="720"/>
        <w:rPr>
          <w:bCs/>
        </w:rPr>
      </w:pPr>
    </w:p>
    <w:p w:rsidR="0087048A" w:rsidRDefault="000E54EF" w:rsidP="0087048A">
      <w:pPr>
        <w:pStyle w:val="BodyTextIndent3"/>
        <w:ind w:left="1440" w:hanging="720"/>
        <w:rPr>
          <w:bCs/>
        </w:rPr>
      </w:pPr>
      <w:r>
        <w:rPr>
          <w:bCs/>
        </w:rPr>
        <w:t>5</w:t>
      </w:r>
      <w:r w:rsidR="0087048A">
        <w:rPr>
          <w:bCs/>
        </w:rPr>
        <w:t>.2</w:t>
      </w:r>
      <w:r w:rsidR="0087048A">
        <w:rPr>
          <w:bCs/>
        </w:rPr>
        <w:tab/>
        <w:t>Provide or facilitate project presentations</w:t>
      </w:r>
      <w:r w:rsidR="001A24A0">
        <w:rPr>
          <w:bCs/>
        </w:rPr>
        <w:t xml:space="preserve"> to </w:t>
      </w:r>
      <w:r w:rsidR="009547D2">
        <w:rPr>
          <w:bCs/>
        </w:rPr>
        <w:t>ITAC</w:t>
      </w:r>
      <w:r w:rsidR="0087048A">
        <w:rPr>
          <w:bCs/>
        </w:rPr>
        <w:t>, including timelines and resource analysis</w:t>
      </w:r>
      <w:r w:rsidR="001A24A0">
        <w:rPr>
          <w:bCs/>
        </w:rPr>
        <w:t xml:space="preserve"> for new requests</w:t>
      </w:r>
      <w:r w:rsidR="0087048A">
        <w:rPr>
          <w:bCs/>
        </w:rPr>
        <w:t xml:space="preserve"> and project status updates </w:t>
      </w:r>
      <w:r w:rsidR="001A24A0">
        <w:rPr>
          <w:bCs/>
        </w:rPr>
        <w:t>for active projects</w:t>
      </w:r>
      <w:r w:rsidR="0087048A">
        <w:rPr>
          <w:bCs/>
        </w:rPr>
        <w:t>.</w:t>
      </w:r>
      <w:r w:rsidR="00920C92">
        <w:rPr>
          <w:bCs/>
        </w:rPr>
        <w:br/>
      </w:r>
    </w:p>
    <w:p w:rsidR="00920C92" w:rsidRDefault="000E54EF" w:rsidP="0087048A">
      <w:pPr>
        <w:pStyle w:val="BodyTextIndent3"/>
        <w:ind w:left="1440" w:hanging="720"/>
        <w:rPr>
          <w:bCs/>
        </w:rPr>
      </w:pPr>
      <w:r>
        <w:rPr>
          <w:bCs/>
        </w:rPr>
        <w:t>5</w:t>
      </w:r>
      <w:r w:rsidR="00920C92">
        <w:rPr>
          <w:bCs/>
        </w:rPr>
        <w:t>.3</w:t>
      </w:r>
      <w:r w:rsidR="00920C92">
        <w:rPr>
          <w:bCs/>
        </w:rPr>
        <w:tab/>
        <w:t xml:space="preserve">Provide updates and report on System level governance proceedings and projects that may affect agency stakeholders.  </w:t>
      </w:r>
    </w:p>
    <w:p w:rsidR="0087048A" w:rsidRDefault="0087048A" w:rsidP="0087048A">
      <w:pPr>
        <w:pStyle w:val="BodyTextIndent3"/>
        <w:ind w:left="1440" w:hanging="720"/>
      </w:pPr>
    </w:p>
    <w:p w:rsidR="00497FA0" w:rsidRDefault="000E54EF" w:rsidP="00497FA0">
      <w:pPr>
        <w:rPr>
          <w:bCs/>
        </w:rPr>
      </w:pPr>
      <w:r>
        <w:rPr>
          <w:bCs/>
        </w:rPr>
        <w:t>6</w:t>
      </w:r>
      <w:r w:rsidR="00497FA0">
        <w:rPr>
          <w:bCs/>
        </w:rPr>
        <w:t>.</w:t>
      </w:r>
      <w:r w:rsidR="00497FA0">
        <w:rPr>
          <w:bCs/>
        </w:rPr>
        <w:tab/>
      </w:r>
      <w:r w:rsidR="00497FA0">
        <w:rPr>
          <w:bCs/>
          <w:u w:val="single"/>
        </w:rPr>
        <w:t>MEETINGS</w:t>
      </w:r>
    </w:p>
    <w:p w:rsidR="00497FA0" w:rsidRDefault="00497FA0" w:rsidP="00497FA0">
      <w:pPr>
        <w:rPr>
          <w:bCs/>
        </w:rPr>
      </w:pPr>
    </w:p>
    <w:p w:rsidR="00497FA0" w:rsidRDefault="00497FA0" w:rsidP="00497FA0">
      <w:pPr>
        <w:ind w:left="720"/>
        <w:rPr>
          <w:bCs/>
        </w:rPr>
      </w:pPr>
      <w:r>
        <w:rPr>
          <w:bCs/>
        </w:rPr>
        <w:t>Meetings will be held once per quarter at the agency’s headquarters in College Station.</w:t>
      </w:r>
    </w:p>
    <w:p w:rsidR="00ED0E3E" w:rsidRDefault="00ED0E3E" w:rsidP="00497FA0">
      <w:pPr>
        <w:rPr>
          <w:bCs/>
        </w:rPr>
      </w:pPr>
    </w:p>
    <w:p w:rsidR="00497FA0" w:rsidRDefault="000E54EF" w:rsidP="00497FA0">
      <w:pPr>
        <w:pStyle w:val="Header"/>
        <w:tabs>
          <w:tab w:val="clear" w:pos="4320"/>
          <w:tab w:val="clear" w:pos="8640"/>
        </w:tabs>
        <w:ind w:left="720" w:hanging="720"/>
      </w:pPr>
      <w:r>
        <w:t>7</w:t>
      </w:r>
      <w:r w:rsidR="00497FA0">
        <w:t>.</w:t>
      </w:r>
      <w:r w:rsidR="00497FA0">
        <w:tab/>
      </w:r>
      <w:r w:rsidR="00497FA0">
        <w:rPr>
          <w:u w:val="single"/>
        </w:rPr>
        <w:t>REPORTING</w:t>
      </w:r>
    </w:p>
    <w:p w:rsidR="00497FA0" w:rsidRDefault="00497FA0" w:rsidP="00497FA0">
      <w:pPr>
        <w:pStyle w:val="Header"/>
        <w:tabs>
          <w:tab w:val="clear" w:pos="4320"/>
          <w:tab w:val="clear" w:pos="8640"/>
        </w:tabs>
        <w:ind w:left="720" w:hanging="720"/>
      </w:pPr>
    </w:p>
    <w:p w:rsidR="00497FA0" w:rsidRDefault="00497FA0" w:rsidP="00497FA0">
      <w:pPr>
        <w:pStyle w:val="Header"/>
        <w:tabs>
          <w:tab w:val="clear" w:pos="4320"/>
          <w:tab w:val="clear" w:pos="8640"/>
        </w:tabs>
        <w:ind w:left="720" w:hanging="720"/>
      </w:pPr>
      <w:r>
        <w:tab/>
        <w:t xml:space="preserve">The </w:t>
      </w:r>
      <w:r w:rsidR="00920C92">
        <w:t xml:space="preserve">ITAC </w:t>
      </w:r>
      <w:r w:rsidR="001A24A0">
        <w:t>reports to</w:t>
      </w:r>
      <w:r w:rsidR="00070288">
        <w:t xml:space="preserve"> the</w:t>
      </w:r>
      <w:r>
        <w:t xml:space="preserve"> Executive Team.</w:t>
      </w:r>
    </w:p>
    <w:p w:rsidR="00497FA0" w:rsidRDefault="00497FA0" w:rsidP="00497FA0">
      <w:pPr>
        <w:pStyle w:val="Header"/>
        <w:tabs>
          <w:tab w:val="clear" w:pos="4320"/>
          <w:tab w:val="clear" w:pos="8640"/>
        </w:tabs>
      </w:pPr>
    </w:p>
    <w:p w:rsidR="001A24A0" w:rsidRDefault="001A24A0" w:rsidP="00497FA0">
      <w:pPr>
        <w:pStyle w:val="Header"/>
        <w:tabs>
          <w:tab w:val="clear" w:pos="4320"/>
          <w:tab w:val="clear" w:pos="8640"/>
        </w:tabs>
      </w:pPr>
    </w:p>
    <w:p w:rsidR="00497FA0" w:rsidRDefault="00497FA0" w:rsidP="00497FA0">
      <w:pPr>
        <w:pStyle w:val="Header"/>
        <w:tabs>
          <w:tab w:val="clear" w:pos="4320"/>
          <w:tab w:val="clear" w:pos="8640"/>
        </w:tabs>
        <w:jc w:val="center"/>
      </w:pPr>
      <w:r>
        <w:t xml:space="preserve">CONTACT:  </w:t>
      </w:r>
      <w:hyperlink r:id="rId14" w:history="1">
        <w:r w:rsidR="00506E75" w:rsidRPr="001A24A0">
          <w:rPr>
            <w:rStyle w:val="Hyperlink"/>
          </w:rPr>
          <w:t>IR Department Head</w:t>
        </w:r>
      </w:hyperlink>
      <w:r w:rsidR="003824AB">
        <w:t>, 979-</w:t>
      </w:r>
      <w:r>
        <w:t>458-660</w:t>
      </w:r>
      <w:r w:rsidR="00506E75">
        <w:t>7</w:t>
      </w:r>
    </w:p>
    <w:p w:rsidR="00364A06" w:rsidRDefault="00364A06" w:rsidP="00B177B6"/>
    <w:sectPr w:rsidR="00364A06" w:rsidSect="00336B45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 w:code="1"/>
      <w:pgMar w:top="126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0F" w:rsidRDefault="0064610F">
      <w:r>
        <w:separator/>
      </w:r>
    </w:p>
  </w:endnote>
  <w:endnote w:type="continuationSeparator" w:id="0">
    <w:p w:rsidR="0064610F" w:rsidRDefault="0064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20" w:rsidRDefault="001A0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96" w:rsidRDefault="00154796" w:rsidP="0015479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60DA9">
      <w:rPr>
        <w:noProof/>
      </w:rPr>
      <w:t>1</w:t>
    </w:r>
    <w:r>
      <w:rPr>
        <w:noProof/>
      </w:rPr>
      <w:fldChar w:fldCharType="end"/>
    </w:r>
    <w:r>
      <w:t xml:space="preserve"> of </w:t>
    </w:r>
    <w:r w:rsidR="009840CA">
      <w:rPr>
        <w:noProof/>
      </w:rPr>
      <w:fldChar w:fldCharType="begin"/>
    </w:r>
    <w:r w:rsidR="009840CA">
      <w:rPr>
        <w:noProof/>
      </w:rPr>
      <w:instrText xml:space="preserve"> NUMPAGES </w:instrText>
    </w:r>
    <w:r w:rsidR="009840CA">
      <w:rPr>
        <w:noProof/>
      </w:rPr>
      <w:fldChar w:fldCharType="separate"/>
    </w:r>
    <w:r w:rsidR="00160DA9">
      <w:rPr>
        <w:noProof/>
      </w:rPr>
      <w:t>2</w:t>
    </w:r>
    <w:r w:rsidR="009840CA">
      <w:rPr>
        <w:noProof/>
      </w:rPr>
      <w:fldChar w:fldCharType="end"/>
    </w:r>
  </w:p>
  <w:p w:rsidR="00763563" w:rsidRDefault="00763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20" w:rsidRDefault="001A0F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7D" w:rsidRDefault="009E557D" w:rsidP="009C2F2E">
    <w:pPr>
      <w:pStyle w:val="Footer"/>
      <w:jc w:val="center"/>
    </w:pPr>
    <w:r>
      <w:t xml:space="preserve">Page </w:t>
    </w:r>
    <w:r w:rsidR="000C0BDC">
      <w:fldChar w:fldCharType="begin"/>
    </w:r>
    <w:r w:rsidR="000C0BDC">
      <w:instrText xml:space="preserve"> PAGE </w:instrText>
    </w:r>
    <w:r w:rsidR="000C0BDC">
      <w:fldChar w:fldCharType="separate"/>
    </w:r>
    <w:r w:rsidR="00160DA9">
      <w:rPr>
        <w:noProof/>
      </w:rPr>
      <w:t>2</w:t>
    </w:r>
    <w:r w:rsidR="000C0BDC">
      <w:rPr>
        <w:noProof/>
      </w:rPr>
      <w:fldChar w:fldCharType="end"/>
    </w:r>
    <w:r>
      <w:t xml:space="preserve"> of </w:t>
    </w:r>
    <w:r w:rsidR="009547D2">
      <w:rPr>
        <w:noProof/>
      </w:rPr>
      <w:fldChar w:fldCharType="begin"/>
    </w:r>
    <w:r w:rsidR="009547D2">
      <w:rPr>
        <w:noProof/>
      </w:rPr>
      <w:instrText xml:space="preserve"> NUMPAGES </w:instrText>
    </w:r>
    <w:r w:rsidR="009547D2">
      <w:rPr>
        <w:noProof/>
      </w:rPr>
      <w:fldChar w:fldCharType="separate"/>
    </w:r>
    <w:r w:rsidR="00160DA9">
      <w:rPr>
        <w:noProof/>
      </w:rPr>
      <w:t>2</w:t>
    </w:r>
    <w:r w:rsidR="009547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0F" w:rsidRDefault="0064610F">
      <w:r>
        <w:separator/>
      </w:r>
    </w:p>
  </w:footnote>
  <w:footnote w:type="continuationSeparator" w:id="0">
    <w:p w:rsidR="0064610F" w:rsidRDefault="0064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20" w:rsidRDefault="001A0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7D" w:rsidRDefault="009E5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20" w:rsidRDefault="001A0F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7D" w:rsidRDefault="009E55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7D" w:rsidRDefault="009E557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7D" w:rsidRDefault="009E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AEB"/>
    <w:multiLevelType w:val="hybridMultilevel"/>
    <w:tmpl w:val="C75829B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276429"/>
    <w:multiLevelType w:val="multilevel"/>
    <w:tmpl w:val="71E609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hh1r/jKrm3RZ4e/objNqnE88GS/KgyC8kAPjE7D5nt6wKnYpGeSER+MQRxzmC2FB6VyFx/ciZw12UxbZF+UJw==" w:salt="F7P1VFgT/ADUDZcPH1HjU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26581"/>
    <w:rsid w:val="00032D93"/>
    <w:rsid w:val="0004422E"/>
    <w:rsid w:val="00047BDB"/>
    <w:rsid w:val="00070288"/>
    <w:rsid w:val="000B5028"/>
    <w:rsid w:val="000C0BDC"/>
    <w:rsid w:val="000C755A"/>
    <w:rsid w:val="000D240A"/>
    <w:rsid w:val="000D26E0"/>
    <w:rsid w:val="000E54EF"/>
    <w:rsid w:val="000E69A7"/>
    <w:rsid w:val="001047C9"/>
    <w:rsid w:val="00154796"/>
    <w:rsid w:val="0015594C"/>
    <w:rsid w:val="00160DA9"/>
    <w:rsid w:val="001A0F20"/>
    <w:rsid w:val="001A24A0"/>
    <w:rsid w:val="001D67B7"/>
    <w:rsid w:val="001F3A90"/>
    <w:rsid w:val="00202909"/>
    <w:rsid w:val="00254613"/>
    <w:rsid w:val="002618B4"/>
    <w:rsid w:val="00291C12"/>
    <w:rsid w:val="00292494"/>
    <w:rsid w:val="002A65D6"/>
    <w:rsid w:val="002D721F"/>
    <w:rsid w:val="002E1FE3"/>
    <w:rsid w:val="00300197"/>
    <w:rsid w:val="00321DD2"/>
    <w:rsid w:val="00336B45"/>
    <w:rsid w:val="00350247"/>
    <w:rsid w:val="00364A06"/>
    <w:rsid w:val="00367DE7"/>
    <w:rsid w:val="003824AB"/>
    <w:rsid w:val="003C7970"/>
    <w:rsid w:val="00400509"/>
    <w:rsid w:val="00436663"/>
    <w:rsid w:val="00486144"/>
    <w:rsid w:val="00497FA0"/>
    <w:rsid w:val="004C3E74"/>
    <w:rsid w:val="00506E75"/>
    <w:rsid w:val="0055497F"/>
    <w:rsid w:val="005613B2"/>
    <w:rsid w:val="005737D7"/>
    <w:rsid w:val="005C6199"/>
    <w:rsid w:val="005D19C0"/>
    <w:rsid w:val="005D67C0"/>
    <w:rsid w:val="00635634"/>
    <w:rsid w:val="0064610F"/>
    <w:rsid w:val="00653F5E"/>
    <w:rsid w:val="00661F7F"/>
    <w:rsid w:val="0067492D"/>
    <w:rsid w:val="00727A23"/>
    <w:rsid w:val="00733A10"/>
    <w:rsid w:val="00763563"/>
    <w:rsid w:val="00764354"/>
    <w:rsid w:val="0078726D"/>
    <w:rsid w:val="007A3396"/>
    <w:rsid w:val="007C4DD8"/>
    <w:rsid w:val="007F0BAC"/>
    <w:rsid w:val="0087048A"/>
    <w:rsid w:val="00892C33"/>
    <w:rsid w:val="008E1B56"/>
    <w:rsid w:val="00920C92"/>
    <w:rsid w:val="0093607A"/>
    <w:rsid w:val="00946FD7"/>
    <w:rsid w:val="009547D2"/>
    <w:rsid w:val="009840CA"/>
    <w:rsid w:val="00996CEF"/>
    <w:rsid w:val="009A402F"/>
    <w:rsid w:val="009C1C6E"/>
    <w:rsid w:val="009C2F2E"/>
    <w:rsid w:val="009C4DB2"/>
    <w:rsid w:val="009E557D"/>
    <w:rsid w:val="009E64A4"/>
    <w:rsid w:val="00A16D60"/>
    <w:rsid w:val="00A43B45"/>
    <w:rsid w:val="00A43C89"/>
    <w:rsid w:val="00AA2D34"/>
    <w:rsid w:val="00AA690E"/>
    <w:rsid w:val="00AE6E09"/>
    <w:rsid w:val="00AF2ABB"/>
    <w:rsid w:val="00B177B6"/>
    <w:rsid w:val="00B503AF"/>
    <w:rsid w:val="00B92D30"/>
    <w:rsid w:val="00BB3E16"/>
    <w:rsid w:val="00BC4FC5"/>
    <w:rsid w:val="00C34202"/>
    <w:rsid w:val="00C552AB"/>
    <w:rsid w:val="00CA3FFF"/>
    <w:rsid w:val="00D0585C"/>
    <w:rsid w:val="00D11C13"/>
    <w:rsid w:val="00D13BE0"/>
    <w:rsid w:val="00D25C30"/>
    <w:rsid w:val="00D74839"/>
    <w:rsid w:val="00DC7827"/>
    <w:rsid w:val="00DE0487"/>
    <w:rsid w:val="00DE62E5"/>
    <w:rsid w:val="00DF59E8"/>
    <w:rsid w:val="00E8053E"/>
    <w:rsid w:val="00E90A61"/>
    <w:rsid w:val="00E94A84"/>
    <w:rsid w:val="00ED0E3E"/>
    <w:rsid w:val="00ED2CEE"/>
    <w:rsid w:val="00EE3CDC"/>
    <w:rsid w:val="00EE5212"/>
    <w:rsid w:val="00F17B5E"/>
    <w:rsid w:val="00F66AC7"/>
    <w:rsid w:val="00FA4B56"/>
    <w:rsid w:val="00FB7214"/>
    <w:rsid w:val="00FD33B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97FA0"/>
    <w:pPr>
      <w:ind w:left="720"/>
    </w:pPr>
  </w:style>
  <w:style w:type="paragraph" w:styleId="BodyTextIndent2">
    <w:name w:val="Body Text Indent 2"/>
    <w:basedOn w:val="Normal"/>
    <w:rsid w:val="00497FA0"/>
    <w:pPr>
      <w:ind w:left="1260" w:hanging="720"/>
    </w:pPr>
  </w:style>
  <w:style w:type="paragraph" w:styleId="BodyTextIndent3">
    <w:name w:val="Body Text Indent 3"/>
    <w:basedOn w:val="Normal"/>
    <w:rsid w:val="00497FA0"/>
    <w:pPr>
      <w:ind w:left="1260" w:hanging="540"/>
    </w:pPr>
  </w:style>
  <w:style w:type="character" w:styleId="Hyperlink">
    <w:name w:val="Hyperlink"/>
    <w:basedOn w:val="DefaultParagraphFont"/>
    <w:rsid w:val="00497F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io@tf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2704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6" baseType="variant"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2018-12-17T15:32:00Z</dcterms:created>
  <dcterms:modified xsi:type="dcterms:W3CDTF">2018-12-18T14:40:00Z</dcterms:modified>
</cp:coreProperties>
</file>