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E75E" w14:textId="77C5BC06" w:rsidR="00946FD7" w:rsidRDefault="000E450E" w:rsidP="00364A06">
      <w:pPr>
        <w:jc w:val="center"/>
      </w:pPr>
      <w:r>
        <w:t>4</w:t>
      </w:r>
      <w:r w:rsidR="00E653E5" w:rsidRPr="00E653E5">
        <w:rPr>
          <w:noProof/>
        </w:rPr>
        <w:drawing>
          <wp:inline distT="0" distB="0" distL="0" distR="0" wp14:anchorId="355FE7C6" wp14:editId="355FE7C7">
            <wp:extent cx="1790700" cy="419100"/>
            <wp:effectExtent l="0" t="0" r="0" b="0"/>
            <wp:docPr id="9" name="Picture 9" descr="TFS_RGB-maroon_gray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_RGB-maroon_gray_type.jpg"/>
                    <pic:cNvPicPr/>
                  </pic:nvPicPr>
                  <pic:blipFill>
                    <a:blip r:embed="rId11" cstate="print"/>
                    <a:stretch>
                      <a:fillRect/>
                    </a:stretch>
                  </pic:blipFill>
                  <pic:spPr>
                    <a:xfrm>
                      <a:off x="0" y="0"/>
                      <a:ext cx="1801412" cy="421607"/>
                    </a:xfrm>
                    <a:prstGeom prst="rect">
                      <a:avLst/>
                    </a:prstGeom>
                  </pic:spPr>
                </pic:pic>
              </a:graphicData>
            </a:graphic>
          </wp:inline>
        </w:drawing>
      </w:r>
    </w:p>
    <w:p w14:paraId="355FE75F" w14:textId="77777777" w:rsidR="00364A06" w:rsidRDefault="00364A06" w:rsidP="00364A06">
      <w:pPr>
        <w:jc w:val="center"/>
      </w:pPr>
    </w:p>
    <w:p w14:paraId="355FE760" w14:textId="77777777" w:rsidR="00364A06" w:rsidRPr="00364A06" w:rsidRDefault="00364A06" w:rsidP="00364A06">
      <w:pPr>
        <w:jc w:val="center"/>
        <w:rPr>
          <w:b/>
        </w:rPr>
      </w:pPr>
      <w:r w:rsidRPr="00364A06">
        <w:rPr>
          <w:b/>
        </w:rPr>
        <w:t>ADMINISTRATIVE PROCEDURES</w:t>
      </w:r>
    </w:p>
    <w:p w14:paraId="355FE761"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355FE764" w14:textId="77777777" w:rsidTr="00A43C89">
        <w:tc>
          <w:tcPr>
            <w:tcW w:w="5803" w:type="dxa"/>
          </w:tcPr>
          <w:p w14:paraId="355FE762" w14:textId="77777777" w:rsidR="00364A06" w:rsidRPr="00364A06" w:rsidRDefault="00E77F25" w:rsidP="00E77F25">
            <w:pPr>
              <w:ind w:left="624" w:hanging="624"/>
              <w:rPr>
                <w:b/>
              </w:rPr>
            </w:pPr>
            <w:r>
              <w:rPr>
                <w:b/>
              </w:rPr>
              <w:t>3</w:t>
            </w:r>
            <w:r w:rsidR="00E82112">
              <w:rPr>
                <w:b/>
              </w:rPr>
              <w:t>0</w:t>
            </w:r>
            <w:r w:rsidR="00364A06" w:rsidRPr="00364A06">
              <w:rPr>
                <w:b/>
              </w:rPr>
              <w:t>.</w:t>
            </w:r>
            <w:r>
              <w:rPr>
                <w:b/>
              </w:rPr>
              <w:t>11</w:t>
            </w:r>
            <w:r w:rsidR="00364A06" w:rsidRPr="00364A06">
              <w:rPr>
                <w:b/>
              </w:rPr>
              <w:t xml:space="preserve">  </w:t>
            </w:r>
            <w:r>
              <w:rPr>
                <w:b/>
              </w:rPr>
              <w:t>Surplus Property</w:t>
            </w:r>
          </w:p>
        </w:tc>
        <w:tc>
          <w:tcPr>
            <w:tcW w:w="3787" w:type="dxa"/>
          </w:tcPr>
          <w:p w14:paraId="355FE763" w14:textId="35ABAFCE" w:rsidR="00364A06" w:rsidRPr="00364A06" w:rsidRDefault="00F21365" w:rsidP="00852E5A">
            <w:pPr>
              <w:jc w:val="right"/>
              <w:rPr>
                <w:b/>
              </w:rPr>
            </w:pPr>
            <w:r>
              <w:rPr>
                <w:b/>
              </w:rPr>
              <w:t>Revised</w:t>
            </w:r>
            <w:r w:rsidR="0019518E">
              <w:rPr>
                <w:b/>
              </w:rPr>
              <w:t xml:space="preserve">:  </w:t>
            </w:r>
            <w:r w:rsidR="00361D1A">
              <w:rPr>
                <w:b/>
              </w:rPr>
              <w:t xml:space="preserve"> </w:t>
            </w:r>
            <w:r w:rsidR="003255E5">
              <w:rPr>
                <w:b/>
              </w:rPr>
              <w:t xml:space="preserve">April </w:t>
            </w:r>
            <w:r w:rsidR="000B2EB4">
              <w:rPr>
                <w:b/>
              </w:rPr>
              <w:t>1</w:t>
            </w:r>
            <w:r w:rsidR="00E64B3C">
              <w:rPr>
                <w:b/>
              </w:rPr>
              <w:t>3</w:t>
            </w:r>
            <w:r w:rsidR="00CD1E02">
              <w:rPr>
                <w:b/>
              </w:rPr>
              <w:t>, 2023</w:t>
            </w:r>
          </w:p>
        </w:tc>
      </w:tr>
    </w:tbl>
    <w:p w14:paraId="355FE765" w14:textId="77777777" w:rsidR="006F3402" w:rsidRDefault="006F3402" w:rsidP="00AC29DE">
      <w:pPr>
        <w:ind w:left="720" w:hanging="720"/>
      </w:pPr>
    </w:p>
    <w:p w14:paraId="355FE766" w14:textId="77777777" w:rsidR="00A43BEC" w:rsidRPr="00353F61" w:rsidRDefault="00A43BEC" w:rsidP="00A43BEC">
      <w:pPr>
        <w:numPr>
          <w:ilvl w:val="0"/>
          <w:numId w:val="1"/>
        </w:numPr>
        <w:rPr>
          <w:u w:val="single"/>
        </w:rPr>
      </w:pPr>
      <w:r w:rsidRPr="00353F61">
        <w:rPr>
          <w:u w:val="single"/>
        </w:rPr>
        <w:t>GOVERNING REGULATIONS</w:t>
      </w:r>
    </w:p>
    <w:p w14:paraId="355FE767" w14:textId="77777777" w:rsidR="00A43BEC" w:rsidRPr="00A43BEC" w:rsidRDefault="00A43BEC" w:rsidP="00A43BEC">
      <w:pPr>
        <w:ind w:left="720" w:hanging="720"/>
        <w:rPr>
          <w:u w:val="single"/>
        </w:rPr>
      </w:pPr>
    </w:p>
    <w:p w14:paraId="355FE768" w14:textId="2F295586" w:rsidR="00A43BEC" w:rsidRPr="00353F61" w:rsidRDefault="00A43BEC" w:rsidP="00353F61">
      <w:pPr>
        <w:ind w:left="360"/>
      </w:pPr>
      <w:r w:rsidRPr="00353F61">
        <w:t xml:space="preserve">The management of surplus property is governed by System Regulation </w:t>
      </w:r>
      <w:hyperlink r:id="rId12" w:history="1">
        <w:r w:rsidRPr="00D80047">
          <w:rPr>
            <w:rStyle w:val="Hyperlink"/>
          </w:rPr>
          <w:t>21.01.10</w:t>
        </w:r>
      </w:hyperlink>
      <w:r w:rsidR="00E64B3C">
        <w:rPr>
          <w:rStyle w:val="Hyperlink"/>
        </w:rPr>
        <w:t xml:space="preserve"> </w:t>
      </w:r>
      <w:r w:rsidR="00CD1E02" w:rsidRPr="00E64B3C">
        <w:rPr>
          <w:i/>
          <w:iCs/>
        </w:rPr>
        <w:t>Surplus or Salvage Property</w:t>
      </w:r>
      <w:r w:rsidR="00CD1E02">
        <w:t xml:space="preserve">, </w:t>
      </w:r>
      <w:r w:rsidR="00CD1E02" w:rsidRPr="00353F61">
        <w:t xml:space="preserve"> </w:t>
      </w:r>
      <w:r w:rsidRPr="00353F61">
        <w:t xml:space="preserve">the </w:t>
      </w:r>
      <w:hyperlink r:id="rId13" w:history="1">
        <w:r w:rsidRPr="00D80047">
          <w:rPr>
            <w:rStyle w:val="Hyperlink"/>
          </w:rPr>
          <w:t>System Asset Management Manual</w:t>
        </w:r>
      </w:hyperlink>
      <w:r w:rsidRPr="00353F61">
        <w:t xml:space="preserve">, and Administrative Procedure </w:t>
      </w:r>
      <w:hyperlink r:id="rId14" w:history="1">
        <w:r w:rsidRPr="00D80047">
          <w:rPr>
            <w:rStyle w:val="Hyperlink"/>
          </w:rPr>
          <w:t>30.02</w:t>
        </w:r>
      </w:hyperlink>
      <w:r w:rsidRPr="00353F61">
        <w:t xml:space="preserve"> </w:t>
      </w:r>
      <w:r w:rsidRPr="00E64B3C">
        <w:rPr>
          <w:i/>
          <w:iCs/>
        </w:rPr>
        <w:t>Equipment Management</w:t>
      </w:r>
      <w:r w:rsidRPr="00353F61">
        <w:t>.</w:t>
      </w:r>
    </w:p>
    <w:p w14:paraId="355FE769" w14:textId="77777777" w:rsidR="00A43BEC" w:rsidRPr="00A43BEC" w:rsidRDefault="00A43BEC" w:rsidP="00A43BEC">
      <w:pPr>
        <w:ind w:left="720" w:hanging="720"/>
        <w:rPr>
          <w:u w:val="single"/>
        </w:rPr>
      </w:pPr>
    </w:p>
    <w:p w14:paraId="355FE76A" w14:textId="77777777" w:rsidR="00A43BEC" w:rsidRPr="00353F61" w:rsidRDefault="00A43BEC" w:rsidP="00A43BEC">
      <w:pPr>
        <w:numPr>
          <w:ilvl w:val="0"/>
          <w:numId w:val="1"/>
        </w:numPr>
        <w:rPr>
          <w:u w:val="single"/>
        </w:rPr>
      </w:pPr>
      <w:r w:rsidRPr="00353F61">
        <w:rPr>
          <w:u w:val="single"/>
        </w:rPr>
        <w:t>DEFINITIONS</w:t>
      </w:r>
    </w:p>
    <w:p w14:paraId="355FE76B" w14:textId="77777777" w:rsidR="00A43BEC" w:rsidRPr="00A43BEC" w:rsidRDefault="00A43BEC" w:rsidP="00A43BEC">
      <w:pPr>
        <w:ind w:left="720" w:hanging="720"/>
        <w:rPr>
          <w:u w:val="single"/>
        </w:rPr>
      </w:pPr>
    </w:p>
    <w:p w14:paraId="355FE76C" w14:textId="77777777" w:rsidR="00A43BEC" w:rsidRPr="00353F61" w:rsidRDefault="00A43BEC" w:rsidP="00353F61">
      <w:pPr>
        <w:numPr>
          <w:ilvl w:val="1"/>
          <w:numId w:val="2"/>
        </w:numPr>
        <w:tabs>
          <w:tab w:val="left" w:pos="900"/>
        </w:tabs>
        <w:ind w:left="900" w:hanging="540"/>
      </w:pPr>
      <w:r w:rsidRPr="00353F61">
        <w:t xml:space="preserve">Surplus Equipment – Equipment in excess of the current or foreseeable needs.  Surplus </w:t>
      </w:r>
      <w:r w:rsidR="00A33C70">
        <w:t>equipment</w:t>
      </w:r>
      <w:r w:rsidRPr="00353F61">
        <w:t xml:space="preserve"> may be new or used, but must have additional useful life.</w:t>
      </w:r>
    </w:p>
    <w:p w14:paraId="355FE76D" w14:textId="77777777" w:rsidR="00A43BEC" w:rsidRPr="00353F61" w:rsidRDefault="00A43BEC" w:rsidP="00353F61">
      <w:pPr>
        <w:tabs>
          <w:tab w:val="left" w:pos="900"/>
        </w:tabs>
        <w:ind w:left="900" w:hanging="540"/>
      </w:pPr>
    </w:p>
    <w:p w14:paraId="355FE76E" w14:textId="77777777" w:rsidR="00A43BEC" w:rsidRPr="00353F61" w:rsidRDefault="00A43BEC" w:rsidP="00353F61">
      <w:pPr>
        <w:numPr>
          <w:ilvl w:val="1"/>
          <w:numId w:val="2"/>
        </w:numPr>
        <w:tabs>
          <w:tab w:val="left" w:pos="900"/>
        </w:tabs>
        <w:ind w:left="900" w:hanging="540"/>
      </w:pPr>
      <w:r w:rsidRPr="00353F61">
        <w:t>Salvage</w:t>
      </w:r>
      <w:r w:rsidR="00782C6C">
        <w:t xml:space="preserve"> Equipment</w:t>
      </w:r>
      <w:r w:rsidRPr="00353F61">
        <w:t xml:space="preserve"> – Equipment that, through use, time or accident, is so depleted, worn out, damaged, consumed or outdated that it is obsolete and/or can no longer serve the purpose for which it was originally intended. </w:t>
      </w:r>
    </w:p>
    <w:p w14:paraId="355FE76F" w14:textId="77777777" w:rsidR="00A43BEC" w:rsidRPr="00353F61" w:rsidRDefault="00A43BEC" w:rsidP="00353F61">
      <w:pPr>
        <w:tabs>
          <w:tab w:val="left" w:pos="900"/>
        </w:tabs>
        <w:ind w:left="900" w:hanging="540"/>
      </w:pPr>
    </w:p>
    <w:p w14:paraId="355FE770" w14:textId="77777777" w:rsidR="00A43BEC" w:rsidRPr="00353F61" w:rsidRDefault="00A43BEC" w:rsidP="00353F61">
      <w:pPr>
        <w:numPr>
          <w:ilvl w:val="1"/>
          <w:numId w:val="2"/>
        </w:numPr>
        <w:tabs>
          <w:tab w:val="left" w:pos="900"/>
        </w:tabs>
        <w:ind w:left="900" w:hanging="540"/>
      </w:pPr>
      <w:r w:rsidRPr="00353F61">
        <w:t xml:space="preserve">Trade-in – Surplus or salvage </w:t>
      </w:r>
      <w:r w:rsidR="00782C6C">
        <w:t>equipment</w:t>
      </w:r>
      <w:r w:rsidRPr="00353F61">
        <w:t xml:space="preserve"> that is exchanged for new </w:t>
      </w:r>
      <w:r w:rsidR="00782C6C">
        <w:t>equipment</w:t>
      </w:r>
      <w:r w:rsidRPr="00353F61">
        <w:t xml:space="preserve"> of the same general type.</w:t>
      </w:r>
    </w:p>
    <w:p w14:paraId="355FE771" w14:textId="77777777" w:rsidR="00A43BEC" w:rsidRPr="00353F61" w:rsidRDefault="00A43BEC" w:rsidP="00353F61">
      <w:pPr>
        <w:tabs>
          <w:tab w:val="left" w:pos="900"/>
        </w:tabs>
        <w:ind w:left="900" w:hanging="540"/>
      </w:pPr>
    </w:p>
    <w:p w14:paraId="355FE772" w14:textId="16843E31" w:rsidR="00A43BEC" w:rsidRDefault="00C12A6C" w:rsidP="00353F61">
      <w:pPr>
        <w:numPr>
          <w:ilvl w:val="1"/>
          <w:numId w:val="2"/>
        </w:numPr>
        <w:tabs>
          <w:tab w:val="left" w:pos="900"/>
        </w:tabs>
        <w:ind w:left="900" w:hanging="540"/>
      </w:pPr>
      <w:hyperlink r:id="rId15" w:history="1">
        <w:r w:rsidR="00A43BEC" w:rsidRPr="004A19BD">
          <w:rPr>
            <w:rStyle w:val="Hyperlink"/>
          </w:rPr>
          <w:t>Surplus Property Coordinator</w:t>
        </w:r>
      </w:hyperlink>
      <w:r w:rsidR="00A43BEC" w:rsidRPr="00353F61">
        <w:t xml:space="preserve"> – Program Coordinator in the </w:t>
      </w:r>
      <w:r w:rsidR="00CD1E02">
        <w:t>Hudson</w:t>
      </w:r>
      <w:r w:rsidR="00CD1E02" w:rsidRPr="00353F61">
        <w:t xml:space="preserve"> </w:t>
      </w:r>
      <w:r w:rsidR="00A85C9B">
        <w:t xml:space="preserve">Capacity Building </w:t>
      </w:r>
      <w:r w:rsidR="00536C57">
        <w:t>o</w:t>
      </w:r>
      <w:r w:rsidR="00A43BEC" w:rsidRPr="00353F61">
        <w:t>ffice who is</w:t>
      </w:r>
      <w:r w:rsidR="00CE5B56">
        <w:t xml:space="preserve"> </w:t>
      </w:r>
      <w:r w:rsidR="00A43BEC" w:rsidRPr="00353F61">
        <w:t>responsible for managing the agency’s surplus property.</w:t>
      </w:r>
    </w:p>
    <w:p w14:paraId="355FE773" w14:textId="77777777" w:rsidR="00782C6C" w:rsidRDefault="00782C6C" w:rsidP="00782C6C">
      <w:pPr>
        <w:pStyle w:val="ListParagraph"/>
      </w:pPr>
    </w:p>
    <w:p w14:paraId="355FE774" w14:textId="77777777" w:rsidR="00782C6C" w:rsidRPr="00353F61" w:rsidRDefault="00782C6C" w:rsidP="00353F61">
      <w:pPr>
        <w:numPr>
          <w:ilvl w:val="1"/>
          <w:numId w:val="2"/>
        </w:numPr>
        <w:tabs>
          <w:tab w:val="left" w:pos="900"/>
        </w:tabs>
        <w:ind w:left="900" w:hanging="540"/>
      </w:pPr>
      <w:r>
        <w:t>Surplus Property – Surplus and salvage equipment.</w:t>
      </w:r>
    </w:p>
    <w:p w14:paraId="355FE775" w14:textId="77777777" w:rsidR="00A43BEC" w:rsidRPr="00A43BEC" w:rsidRDefault="00A43BEC" w:rsidP="00A43BEC">
      <w:pPr>
        <w:ind w:left="720" w:hanging="720"/>
        <w:rPr>
          <w:u w:val="single"/>
        </w:rPr>
      </w:pPr>
    </w:p>
    <w:p w14:paraId="355FE776" w14:textId="77777777" w:rsidR="00A43BEC" w:rsidRPr="00353F61" w:rsidRDefault="006E4868" w:rsidP="00A43BEC">
      <w:pPr>
        <w:numPr>
          <w:ilvl w:val="0"/>
          <w:numId w:val="1"/>
        </w:numPr>
        <w:rPr>
          <w:u w:val="single"/>
        </w:rPr>
      </w:pPr>
      <w:r>
        <w:rPr>
          <w:u w:val="single"/>
        </w:rPr>
        <w:t>GENERAL</w:t>
      </w:r>
    </w:p>
    <w:p w14:paraId="355FE777" w14:textId="77777777" w:rsidR="00A43BEC" w:rsidRPr="00A43BEC" w:rsidRDefault="00A43BEC" w:rsidP="00A43BEC">
      <w:pPr>
        <w:ind w:left="720" w:hanging="720"/>
        <w:rPr>
          <w:u w:val="single"/>
        </w:rPr>
      </w:pPr>
    </w:p>
    <w:p w14:paraId="355FE778" w14:textId="4110E141" w:rsidR="00A43BEC" w:rsidRDefault="00A43BEC" w:rsidP="00353F61">
      <w:pPr>
        <w:tabs>
          <w:tab w:val="left" w:pos="900"/>
        </w:tabs>
        <w:ind w:left="900" w:hanging="540"/>
      </w:pPr>
      <w:r w:rsidRPr="00353F61">
        <w:t>3.1</w:t>
      </w:r>
      <w:r w:rsidRPr="00353F61">
        <w:tab/>
      </w:r>
      <w:r w:rsidR="006E4868">
        <w:t xml:space="preserve">These procedures cover the disposal of salvage or surplus </w:t>
      </w:r>
      <w:r w:rsidR="00782C6C">
        <w:t>equipment</w:t>
      </w:r>
      <w:r w:rsidRPr="00353F61">
        <w:t>.</w:t>
      </w:r>
      <w:r w:rsidR="006E4868">
        <w:t xml:space="preserve">  Procedures related to trade-ins and transfers are covered in Administrative Procedure </w:t>
      </w:r>
      <w:hyperlink r:id="rId16" w:history="1">
        <w:r w:rsidR="006E4868" w:rsidRPr="00CD1E02">
          <w:rPr>
            <w:rStyle w:val="Hyperlink"/>
          </w:rPr>
          <w:t>30.02</w:t>
        </w:r>
      </w:hyperlink>
      <w:r w:rsidR="006E4868">
        <w:t xml:space="preserve"> </w:t>
      </w:r>
      <w:r w:rsidR="006E4868" w:rsidRPr="00E64B3C">
        <w:rPr>
          <w:i/>
          <w:iCs/>
        </w:rPr>
        <w:t>Equipment Management</w:t>
      </w:r>
      <w:r w:rsidR="006E4868">
        <w:t>.</w:t>
      </w:r>
    </w:p>
    <w:p w14:paraId="355FE779" w14:textId="77777777" w:rsidR="00536C57" w:rsidRDefault="00536C57" w:rsidP="00353F61">
      <w:pPr>
        <w:tabs>
          <w:tab w:val="left" w:pos="900"/>
        </w:tabs>
        <w:ind w:left="900" w:hanging="540"/>
      </w:pPr>
    </w:p>
    <w:p w14:paraId="355FE77A" w14:textId="77777777" w:rsidR="00536C57" w:rsidRPr="00353F61" w:rsidRDefault="00536C57" w:rsidP="00353F61">
      <w:pPr>
        <w:tabs>
          <w:tab w:val="left" w:pos="900"/>
        </w:tabs>
        <w:ind w:left="900" w:hanging="540"/>
      </w:pPr>
      <w:r>
        <w:t>3.2</w:t>
      </w:r>
      <w:r>
        <w:tab/>
        <w:t xml:space="preserve">Disposal of surplus or salvage equipment must be approved in advance by the Director.  </w:t>
      </w:r>
    </w:p>
    <w:p w14:paraId="355FE77B" w14:textId="77777777" w:rsidR="00A43BEC" w:rsidRPr="00353F61" w:rsidRDefault="00A43BEC" w:rsidP="00353F61">
      <w:pPr>
        <w:tabs>
          <w:tab w:val="left" w:pos="900"/>
        </w:tabs>
        <w:ind w:left="900" w:hanging="540"/>
      </w:pPr>
    </w:p>
    <w:p w14:paraId="355FE77C" w14:textId="77777777" w:rsidR="00A43BEC" w:rsidRDefault="00A43BEC" w:rsidP="00353F61">
      <w:pPr>
        <w:tabs>
          <w:tab w:val="left" w:pos="900"/>
        </w:tabs>
        <w:ind w:left="900" w:hanging="540"/>
      </w:pPr>
      <w:r w:rsidRPr="00353F61">
        <w:t>3.</w:t>
      </w:r>
      <w:r w:rsidR="00536C57">
        <w:t>3</w:t>
      </w:r>
      <w:r w:rsidRPr="00353F61">
        <w:tab/>
      </w:r>
      <w:r w:rsidR="006E4868">
        <w:t>All equipment deemed to be salvage or surplus should be promptly disposed of in accordance with these procedures</w:t>
      </w:r>
      <w:r w:rsidRPr="00353F61">
        <w:t>.</w:t>
      </w:r>
      <w:r w:rsidR="006E4868">
        <w:t xml:space="preserve">  Note:  If a turn-in vehicle is not operable or safe to drive, it should be turned in to Surplus Property immediately</w:t>
      </w:r>
      <w:r w:rsidR="00486E22">
        <w:t xml:space="preserve"> and not</w:t>
      </w:r>
      <w:r w:rsidR="00782C6C">
        <w:t xml:space="preserve"> h</w:t>
      </w:r>
      <w:r w:rsidR="00486E22">
        <w:t>e</w:t>
      </w:r>
      <w:r w:rsidR="00782C6C">
        <w:t xml:space="preserve">ld </w:t>
      </w:r>
      <w:r w:rsidR="00486E22">
        <w:t>until</w:t>
      </w:r>
      <w:r w:rsidR="006E4868">
        <w:t xml:space="preserve"> the </w:t>
      </w:r>
      <w:r w:rsidR="00782C6C">
        <w:t xml:space="preserve">replacement </w:t>
      </w:r>
      <w:r w:rsidR="006E4868">
        <w:t>vehicle</w:t>
      </w:r>
      <w:r w:rsidR="00604AD4">
        <w:t xml:space="preserve"> is received</w:t>
      </w:r>
      <w:r w:rsidR="006E4868">
        <w:t>.</w:t>
      </w:r>
    </w:p>
    <w:p w14:paraId="355FE77D" w14:textId="77777777" w:rsidR="00536C57" w:rsidRDefault="00536C57" w:rsidP="00353F61">
      <w:pPr>
        <w:tabs>
          <w:tab w:val="left" w:pos="900"/>
        </w:tabs>
        <w:ind w:left="900" w:hanging="540"/>
      </w:pPr>
    </w:p>
    <w:p w14:paraId="355FE77E" w14:textId="6A5294CC" w:rsidR="00536C57" w:rsidRDefault="00536C57" w:rsidP="00536C57">
      <w:pPr>
        <w:tabs>
          <w:tab w:val="left" w:pos="900"/>
        </w:tabs>
        <w:ind w:left="900" w:hanging="540"/>
      </w:pPr>
      <w:r>
        <w:t>3.4</w:t>
      </w:r>
      <w:r>
        <w:tab/>
        <w:t xml:space="preserve">If surplus </w:t>
      </w:r>
      <w:r w:rsidR="00106DFC">
        <w:t xml:space="preserve">or salvage </w:t>
      </w:r>
      <w:r w:rsidR="00782C6C">
        <w:t>equipment</w:t>
      </w:r>
      <w:r>
        <w:t xml:space="preserve"> can be used for instructional purposes by a public school, the Surplus Property Coordinator will work with the </w:t>
      </w:r>
      <w:hyperlink r:id="rId17" w:history="1">
        <w:r w:rsidRPr="004A19BD">
          <w:rPr>
            <w:rStyle w:val="Hyperlink"/>
          </w:rPr>
          <w:t>Property Manager</w:t>
        </w:r>
      </w:hyperlink>
      <w:r>
        <w:t xml:space="preserve"> to</w:t>
      </w:r>
      <w:r w:rsidR="00106DFC">
        <w:t xml:space="preserve"> publicize and</w:t>
      </w:r>
      <w:r>
        <w:t xml:space="preserve"> dispose of it in accordance with System Regulation 2</w:t>
      </w:r>
      <w:r w:rsidR="002672F5">
        <w:t>1</w:t>
      </w:r>
      <w:r>
        <w:t>.01.10.</w:t>
      </w:r>
    </w:p>
    <w:p w14:paraId="355FE77F" w14:textId="77777777" w:rsidR="00CE5B56" w:rsidRDefault="00CE5B56" w:rsidP="00536C57">
      <w:pPr>
        <w:tabs>
          <w:tab w:val="left" w:pos="900"/>
        </w:tabs>
        <w:ind w:left="900" w:hanging="540"/>
      </w:pPr>
    </w:p>
    <w:p w14:paraId="355FE780" w14:textId="77777777" w:rsidR="00852E5A" w:rsidRPr="00353F61" w:rsidRDefault="00852E5A" w:rsidP="00536C57">
      <w:pPr>
        <w:tabs>
          <w:tab w:val="left" w:pos="900"/>
        </w:tabs>
        <w:ind w:left="900" w:hanging="540"/>
      </w:pPr>
    </w:p>
    <w:p w14:paraId="355FE781" w14:textId="77777777" w:rsidR="00A43BEC" w:rsidRPr="00353F61" w:rsidRDefault="00A43BEC" w:rsidP="00A43BEC">
      <w:pPr>
        <w:numPr>
          <w:ilvl w:val="0"/>
          <w:numId w:val="1"/>
        </w:numPr>
        <w:rPr>
          <w:u w:val="single"/>
        </w:rPr>
      </w:pPr>
      <w:r w:rsidRPr="00353F61">
        <w:rPr>
          <w:u w:val="single"/>
        </w:rPr>
        <w:t>DISPOSAL OF SALVAGE</w:t>
      </w:r>
    </w:p>
    <w:p w14:paraId="355FE782" w14:textId="77777777" w:rsidR="00A43BEC" w:rsidRPr="00A43BEC" w:rsidRDefault="00A43BEC" w:rsidP="00A43BEC">
      <w:pPr>
        <w:ind w:left="720" w:hanging="720"/>
        <w:rPr>
          <w:u w:val="single"/>
        </w:rPr>
      </w:pPr>
    </w:p>
    <w:p w14:paraId="355FE783" w14:textId="77777777" w:rsidR="00106DFC" w:rsidRDefault="00106DFC" w:rsidP="00353F61">
      <w:pPr>
        <w:tabs>
          <w:tab w:val="left" w:pos="900"/>
        </w:tabs>
        <w:ind w:left="900" w:hanging="540"/>
      </w:pPr>
      <w:r>
        <w:t xml:space="preserve">Salvage </w:t>
      </w:r>
      <w:r w:rsidR="00486E22">
        <w:t>equipment</w:t>
      </w:r>
      <w:r>
        <w:t xml:space="preserve"> not transferred to a public school, should be disposed of as follows:</w:t>
      </w:r>
    </w:p>
    <w:p w14:paraId="355FE784" w14:textId="77777777" w:rsidR="00106DFC" w:rsidRDefault="00106DFC" w:rsidP="00353F61">
      <w:pPr>
        <w:tabs>
          <w:tab w:val="left" w:pos="900"/>
        </w:tabs>
        <w:ind w:left="900" w:hanging="540"/>
      </w:pPr>
    </w:p>
    <w:p w14:paraId="355FE785" w14:textId="77777777" w:rsidR="009419D4" w:rsidRDefault="00A43BEC" w:rsidP="00353F61">
      <w:pPr>
        <w:tabs>
          <w:tab w:val="left" w:pos="900"/>
        </w:tabs>
        <w:ind w:left="900" w:hanging="540"/>
      </w:pPr>
      <w:r w:rsidRPr="00353F61">
        <w:t>4.1</w:t>
      </w:r>
      <w:r w:rsidRPr="00353F61">
        <w:tab/>
      </w:r>
      <w:r w:rsidR="005B0D5D">
        <w:t>T</w:t>
      </w:r>
      <w:r w:rsidR="009419D4" w:rsidRPr="0009741D">
        <w:t xml:space="preserve">he </w:t>
      </w:r>
      <w:r w:rsidR="005B0D5D">
        <w:t xml:space="preserve">Accountable Property Officer (APO) for the </w:t>
      </w:r>
      <w:r w:rsidR="009419D4">
        <w:t xml:space="preserve">unit </w:t>
      </w:r>
      <w:r w:rsidR="009419D4" w:rsidRPr="0009741D">
        <w:t xml:space="preserve">should </w:t>
      </w:r>
      <w:r w:rsidR="009419D4">
        <w:t xml:space="preserve">prepare a </w:t>
      </w:r>
      <w:hyperlink r:id="rId18" w:history="1">
        <w:r w:rsidR="00C403A5" w:rsidRPr="00212BD0">
          <w:rPr>
            <w:rStyle w:val="Hyperlink"/>
          </w:rPr>
          <w:t>Property Deletion Request</w:t>
        </w:r>
      </w:hyperlink>
      <w:r w:rsidR="00C403A5">
        <w:t xml:space="preserve"> form listing</w:t>
      </w:r>
      <w:r w:rsidR="009419D4">
        <w:t xml:space="preserve"> the salvage equipment items and route it</w:t>
      </w:r>
      <w:r w:rsidR="00C403A5">
        <w:t xml:space="preserve"> (e-mail is acceptable)</w:t>
      </w:r>
      <w:r w:rsidR="009419D4">
        <w:t xml:space="preserve"> through their chain of command to th</w:t>
      </w:r>
      <w:r w:rsidR="00212BD0">
        <w:t>e Property Manager for approval</w:t>
      </w:r>
      <w:r w:rsidR="009419D4" w:rsidRPr="0009741D">
        <w:t>.</w:t>
      </w:r>
      <w:r w:rsidR="009419D4">
        <w:t xml:space="preserve">  </w:t>
      </w:r>
      <w:r w:rsidR="00C403A5">
        <w:t xml:space="preserve">Note: </w:t>
      </w:r>
      <w:r w:rsidR="00212BD0">
        <w:t xml:space="preserve"> </w:t>
      </w:r>
      <w:r w:rsidR="00C403A5">
        <w:t>Both inventoried and non-inventoried salvage equipment items can be included on this form.</w:t>
      </w:r>
    </w:p>
    <w:p w14:paraId="355FE786" w14:textId="77777777" w:rsidR="009419D4" w:rsidRDefault="009419D4" w:rsidP="00353F61">
      <w:pPr>
        <w:tabs>
          <w:tab w:val="left" w:pos="900"/>
        </w:tabs>
        <w:ind w:left="900" w:hanging="540"/>
      </w:pPr>
    </w:p>
    <w:p w14:paraId="355FE787" w14:textId="77777777" w:rsidR="009419D4" w:rsidRDefault="009419D4" w:rsidP="00353F61">
      <w:pPr>
        <w:tabs>
          <w:tab w:val="left" w:pos="900"/>
        </w:tabs>
        <w:ind w:left="900" w:hanging="540"/>
      </w:pPr>
      <w:r>
        <w:t>4.2</w:t>
      </w:r>
      <w:r>
        <w:tab/>
        <w:t xml:space="preserve">The Property Manager will review the </w:t>
      </w:r>
      <w:r w:rsidR="005E73B6">
        <w:t>request</w:t>
      </w:r>
      <w:r>
        <w:t xml:space="preserve"> for compliance and obtain the Director’s approval.</w:t>
      </w:r>
      <w:r w:rsidRPr="0009741D">
        <w:t xml:space="preserve"> </w:t>
      </w:r>
      <w:r w:rsidR="00212BD0">
        <w:t xml:space="preserve"> </w:t>
      </w:r>
      <w:r>
        <w:t>A copy of the approved request will be provided to the requesting unit with notification to proceed with disposal.</w:t>
      </w:r>
    </w:p>
    <w:p w14:paraId="355FE788" w14:textId="77777777" w:rsidR="009419D4" w:rsidRDefault="009419D4" w:rsidP="00353F61">
      <w:pPr>
        <w:tabs>
          <w:tab w:val="left" w:pos="900"/>
        </w:tabs>
        <w:ind w:left="900" w:hanging="540"/>
      </w:pPr>
    </w:p>
    <w:p w14:paraId="355FE789" w14:textId="77777777" w:rsidR="00A43BEC" w:rsidRPr="00353F61" w:rsidRDefault="009419D4" w:rsidP="00353F61">
      <w:pPr>
        <w:tabs>
          <w:tab w:val="left" w:pos="900"/>
        </w:tabs>
        <w:ind w:left="900" w:hanging="540"/>
      </w:pPr>
      <w:r>
        <w:t>4.3</w:t>
      </w:r>
      <w:r>
        <w:tab/>
      </w:r>
      <w:r w:rsidR="00A43BEC" w:rsidRPr="00353F61">
        <w:t>Salvage metal should be sold as scrap, if there is sufficient quantity to make it cost effective to take it to the nearest scrap metal company.</w:t>
      </w:r>
      <w:r>
        <w:t xml:space="preserve">  </w:t>
      </w:r>
      <w:r w:rsidRPr="00353F61">
        <w:t>All income from the sale of s</w:t>
      </w:r>
      <w:r>
        <w:t>alvage</w:t>
      </w:r>
      <w:r w:rsidRPr="00353F61">
        <w:t xml:space="preserve"> property is </w:t>
      </w:r>
      <w:r>
        <w:t>deposited</w:t>
      </w:r>
      <w:r w:rsidRPr="00353F61">
        <w:t xml:space="preserve"> in</w:t>
      </w:r>
      <w:r>
        <w:t>to</w:t>
      </w:r>
      <w:r w:rsidRPr="00353F61">
        <w:t xml:space="preserve"> the Surplus Property account</w:t>
      </w:r>
      <w:r>
        <w:t xml:space="preserve"> (142140)</w:t>
      </w:r>
      <w:r w:rsidRPr="00353F61">
        <w:t>, unless the equipment was purchased by a grant that restricts the disposition of the proceeds.</w:t>
      </w:r>
    </w:p>
    <w:p w14:paraId="355FE78A" w14:textId="77777777" w:rsidR="00A43BEC" w:rsidRPr="00353F61" w:rsidRDefault="00A43BEC" w:rsidP="00353F61">
      <w:pPr>
        <w:tabs>
          <w:tab w:val="left" w:pos="900"/>
        </w:tabs>
        <w:ind w:left="900" w:hanging="540"/>
      </w:pPr>
    </w:p>
    <w:p w14:paraId="355FE78B" w14:textId="77777777" w:rsidR="00A43BEC" w:rsidRDefault="00A43BEC" w:rsidP="00353F61">
      <w:pPr>
        <w:tabs>
          <w:tab w:val="left" w:pos="900"/>
        </w:tabs>
        <w:ind w:left="900" w:hanging="540"/>
      </w:pPr>
      <w:r w:rsidRPr="00353F61">
        <w:t>4.</w:t>
      </w:r>
      <w:r w:rsidR="009419D4">
        <w:t>4</w:t>
      </w:r>
      <w:r w:rsidRPr="00353F61">
        <w:tab/>
        <w:t xml:space="preserve">All other salvage </w:t>
      </w:r>
      <w:r w:rsidR="009419D4">
        <w:t>equipment</w:t>
      </w:r>
      <w:r w:rsidRPr="00353F61">
        <w:t xml:space="preserve"> should be properly disposed </w:t>
      </w:r>
      <w:r w:rsidR="009419D4">
        <w:t>as</w:t>
      </w:r>
      <w:r w:rsidRPr="00353F61">
        <w:t xml:space="preserve"> trash.</w:t>
      </w:r>
    </w:p>
    <w:p w14:paraId="355FE78C" w14:textId="77777777" w:rsidR="00536C57" w:rsidRDefault="00536C57" w:rsidP="00353F61">
      <w:pPr>
        <w:tabs>
          <w:tab w:val="left" w:pos="900"/>
        </w:tabs>
        <w:ind w:left="900" w:hanging="540"/>
      </w:pPr>
    </w:p>
    <w:p w14:paraId="355FE78D" w14:textId="7D233C62" w:rsidR="00536C57" w:rsidRPr="00353F61" w:rsidRDefault="00536C57" w:rsidP="00353F61">
      <w:pPr>
        <w:tabs>
          <w:tab w:val="left" w:pos="900"/>
        </w:tabs>
        <w:ind w:left="900" w:hanging="540"/>
      </w:pPr>
      <w:r>
        <w:t>4.</w:t>
      </w:r>
      <w:r w:rsidR="009419D4">
        <w:t>5</w:t>
      </w:r>
      <w:r>
        <w:tab/>
        <w:t xml:space="preserve">Salvage </w:t>
      </w:r>
      <w:r w:rsidR="00486E22">
        <w:t>equipment</w:t>
      </w:r>
      <w:r>
        <w:t xml:space="preserve"> should not be taken to the </w:t>
      </w:r>
      <w:r w:rsidR="005056EB">
        <w:t xml:space="preserve">Hudson </w:t>
      </w:r>
      <w:r>
        <w:t>office for disposal</w:t>
      </w:r>
    </w:p>
    <w:p w14:paraId="355FE78E" w14:textId="77777777" w:rsidR="00A43BEC" w:rsidRPr="00353F61" w:rsidRDefault="00A43BEC" w:rsidP="00353F61">
      <w:pPr>
        <w:tabs>
          <w:tab w:val="left" w:pos="900"/>
        </w:tabs>
        <w:ind w:left="900" w:hanging="540"/>
      </w:pPr>
    </w:p>
    <w:p w14:paraId="355FE78F" w14:textId="77777777" w:rsidR="00A43BEC" w:rsidRPr="00353F61" w:rsidRDefault="00A43BEC" w:rsidP="00A43BEC">
      <w:pPr>
        <w:numPr>
          <w:ilvl w:val="0"/>
          <w:numId w:val="1"/>
        </w:numPr>
        <w:rPr>
          <w:u w:val="single"/>
        </w:rPr>
      </w:pPr>
      <w:r w:rsidRPr="00353F61">
        <w:rPr>
          <w:u w:val="single"/>
        </w:rPr>
        <w:t>DISPOSAL OF SURPLUS EQUIPMENT</w:t>
      </w:r>
    </w:p>
    <w:p w14:paraId="355FE790" w14:textId="77777777" w:rsidR="00A43BEC" w:rsidRPr="00A43BEC" w:rsidRDefault="00A43BEC" w:rsidP="00A43BEC">
      <w:pPr>
        <w:ind w:left="720" w:hanging="720"/>
        <w:rPr>
          <w:u w:val="single"/>
        </w:rPr>
      </w:pPr>
    </w:p>
    <w:p w14:paraId="355FE791" w14:textId="17D14385" w:rsidR="00A43BEC" w:rsidRPr="00353F61" w:rsidRDefault="00A43BEC" w:rsidP="00353F61">
      <w:pPr>
        <w:tabs>
          <w:tab w:val="left" w:pos="900"/>
        </w:tabs>
        <w:ind w:left="900" w:hanging="540"/>
      </w:pPr>
      <w:r w:rsidRPr="00353F61">
        <w:t>5.1</w:t>
      </w:r>
      <w:r w:rsidRPr="00353F61">
        <w:tab/>
      </w:r>
      <w:r w:rsidR="0009741D" w:rsidRPr="0009741D">
        <w:t>If a</w:t>
      </w:r>
      <w:r w:rsidR="0009741D">
        <w:t xml:space="preserve"> unit</w:t>
      </w:r>
      <w:r w:rsidR="0009741D" w:rsidRPr="0009741D">
        <w:t xml:space="preserve"> determines that </w:t>
      </w:r>
      <w:r w:rsidR="0009741D">
        <w:t>it</w:t>
      </w:r>
      <w:r w:rsidR="0009741D" w:rsidRPr="0009741D">
        <w:t xml:space="preserve"> has surplus </w:t>
      </w:r>
      <w:r w:rsidR="0009741D">
        <w:t>equipment</w:t>
      </w:r>
      <w:r w:rsidR="0009741D" w:rsidRPr="0009741D">
        <w:t xml:space="preserve">, the </w:t>
      </w:r>
      <w:r w:rsidR="0009741D">
        <w:t>unit head</w:t>
      </w:r>
      <w:r w:rsidR="0009741D" w:rsidRPr="0009741D">
        <w:t xml:space="preserve"> should notify the department head. If the department head does not have another use for the </w:t>
      </w:r>
      <w:r w:rsidR="0009741D">
        <w:t>equipment</w:t>
      </w:r>
      <w:r w:rsidR="0009741D" w:rsidRPr="0009741D">
        <w:t xml:space="preserve">, then the </w:t>
      </w:r>
      <w:r w:rsidR="00486E22">
        <w:t>APO</w:t>
      </w:r>
      <w:r w:rsidR="0009741D">
        <w:t xml:space="preserve"> for the unit s</w:t>
      </w:r>
      <w:r w:rsidR="0009741D" w:rsidRPr="0009741D">
        <w:t xml:space="preserve">hould send an email containing a list of the surplus </w:t>
      </w:r>
      <w:r w:rsidR="00A33C70">
        <w:t>equipment</w:t>
      </w:r>
      <w:r w:rsidR="0009741D" w:rsidRPr="0009741D">
        <w:t xml:space="preserve"> to all </w:t>
      </w:r>
      <w:r w:rsidR="005056EB">
        <w:t>agency</w:t>
      </w:r>
      <w:r w:rsidR="005056EB" w:rsidRPr="0009741D">
        <w:t xml:space="preserve"> </w:t>
      </w:r>
      <w:r w:rsidR="0009741D" w:rsidRPr="0009741D">
        <w:t xml:space="preserve">offices.  If no office requests the items listed, then the items should be transferred to the Surplus Property </w:t>
      </w:r>
      <w:r w:rsidR="00486E22">
        <w:t>facility</w:t>
      </w:r>
      <w:r w:rsidR="0009741D" w:rsidRPr="0009741D">
        <w:t xml:space="preserve"> in </w:t>
      </w:r>
      <w:r w:rsidR="005056EB">
        <w:t>Hudson</w:t>
      </w:r>
      <w:r w:rsidR="0009741D" w:rsidRPr="0009741D">
        <w:t>.</w:t>
      </w:r>
      <w:r w:rsidR="0009741D">
        <w:t xml:space="preserve">  </w:t>
      </w:r>
      <w:r w:rsidR="00536C57">
        <w:t>T</w:t>
      </w:r>
      <w:r w:rsidR="00855BCC" w:rsidRPr="00353F61">
        <w:t xml:space="preserve">he </w:t>
      </w:r>
      <w:r w:rsidR="0009741D">
        <w:t>unit</w:t>
      </w:r>
      <w:r w:rsidRPr="00353F61">
        <w:t xml:space="preserve"> must contact the Surplus Property Coordinator to make arrangements for </w:t>
      </w:r>
      <w:r w:rsidR="0009741D">
        <w:t xml:space="preserve">the </w:t>
      </w:r>
      <w:r w:rsidRPr="00353F61">
        <w:t>transfer</w:t>
      </w:r>
      <w:r w:rsidR="0009741D">
        <w:t xml:space="preserve"> and to properly complete a </w:t>
      </w:r>
      <w:hyperlink r:id="rId19" w:history="1">
        <w:r w:rsidR="0009741D" w:rsidRPr="00212BD0">
          <w:rPr>
            <w:rStyle w:val="Hyperlink"/>
          </w:rPr>
          <w:t>Property Transfer Request</w:t>
        </w:r>
      </w:hyperlink>
      <w:r w:rsidR="00CE5B56">
        <w:t xml:space="preserve"> (PTR).</w:t>
      </w:r>
    </w:p>
    <w:p w14:paraId="355FE792" w14:textId="77777777" w:rsidR="00A43BEC" w:rsidRPr="00353F61" w:rsidRDefault="00A43BEC" w:rsidP="00353F61">
      <w:pPr>
        <w:tabs>
          <w:tab w:val="left" w:pos="900"/>
        </w:tabs>
        <w:ind w:left="900" w:hanging="540"/>
      </w:pPr>
    </w:p>
    <w:p w14:paraId="355FE793" w14:textId="77777777" w:rsidR="00A43BEC" w:rsidRPr="00353F61" w:rsidRDefault="00A43BEC" w:rsidP="00353F61">
      <w:pPr>
        <w:tabs>
          <w:tab w:val="left" w:pos="900"/>
        </w:tabs>
        <w:ind w:left="900" w:hanging="540"/>
      </w:pPr>
      <w:r w:rsidRPr="00353F61">
        <w:t>5.2</w:t>
      </w:r>
      <w:r w:rsidRPr="00353F61">
        <w:tab/>
        <w:t>The Surplus Property Coordinator will notify departments of surplus equipment on hand and give them a</w:t>
      </w:r>
      <w:r w:rsidR="00486E22">
        <w:t xml:space="preserve"> final</w:t>
      </w:r>
      <w:r w:rsidRPr="00353F61">
        <w:t xml:space="preserve"> opportunity to claim anything useful to them, before the equipment is sold at a public auction.</w:t>
      </w:r>
    </w:p>
    <w:p w14:paraId="355FE794" w14:textId="77777777" w:rsidR="00A43BEC" w:rsidRPr="00353F61" w:rsidRDefault="00A43BEC" w:rsidP="00353F61">
      <w:pPr>
        <w:tabs>
          <w:tab w:val="left" w:pos="900"/>
        </w:tabs>
        <w:ind w:left="900" w:hanging="540"/>
      </w:pPr>
    </w:p>
    <w:p w14:paraId="355FE795" w14:textId="2DA1AFEB" w:rsidR="00A43BEC" w:rsidRPr="00353F61" w:rsidRDefault="00A43BEC" w:rsidP="00353F61">
      <w:pPr>
        <w:tabs>
          <w:tab w:val="left" w:pos="900"/>
        </w:tabs>
        <w:ind w:left="900" w:hanging="540"/>
      </w:pPr>
      <w:r w:rsidRPr="00353F61">
        <w:t>5.</w:t>
      </w:r>
      <w:r w:rsidR="00106DFC">
        <w:t>3</w:t>
      </w:r>
      <w:r w:rsidRPr="00353F61">
        <w:tab/>
        <w:t xml:space="preserve">To obtain a vehicle from </w:t>
      </w:r>
      <w:r w:rsidR="00A33C70">
        <w:t>S</w:t>
      </w:r>
      <w:r w:rsidRPr="00353F61">
        <w:t xml:space="preserve">urplus </w:t>
      </w:r>
      <w:r w:rsidR="00A33C70">
        <w:t>P</w:t>
      </w:r>
      <w:r w:rsidRPr="00353F61">
        <w:t>roperty, the requesting department must</w:t>
      </w:r>
      <w:r w:rsidR="00A12CC2">
        <w:t xml:space="preserve"> contact the Surplus Property Coordinator to ensure the vehicle has not been sold or claimed by another department.   The requesting department must</w:t>
      </w:r>
      <w:r w:rsidRPr="00353F61">
        <w:t xml:space="preserve"> identify another turn-in vehicle to exchange.  In addition, prior approval by the Associate Director for Finance and Administration is required.</w:t>
      </w:r>
      <w:r w:rsidR="000B2EB4">
        <w:t xml:space="preserve">  See Section 8 for complete vehicle exchange procedures.</w:t>
      </w:r>
    </w:p>
    <w:p w14:paraId="355FE796" w14:textId="77777777" w:rsidR="00A43BEC" w:rsidRPr="00353F61" w:rsidRDefault="00A43BEC" w:rsidP="00353F61">
      <w:pPr>
        <w:tabs>
          <w:tab w:val="left" w:pos="900"/>
        </w:tabs>
        <w:ind w:left="900" w:hanging="540"/>
      </w:pPr>
    </w:p>
    <w:p w14:paraId="355FE797" w14:textId="77777777" w:rsidR="00A43BEC" w:rsidRDefault="00A43BEC" w:rsidP="00353F61">
      <w:pPr>
        <w:tabs>
          <w:tab w:val="left" w:pos="900"/>
        </w:tabs>
        <w:ind w:left="900" w:hanging="540"/>
      </w:pPr>
      <w:r w:rsidRPr="00353F61">
        <w:t>5.</w:t>
      </w:r>
      <w:r w:rsidR="00106DFC">
        <w:t>4</w:t>
      </w:r>
      <w:r w:rsidRPr="00353F61">
        <w:tab/>
      </w:r>
      <w:r w:rsidR="00486E22">
        <w:t xml:space="preserve">Computer equipment may not be disposed of by sale.  All computer equipment must be disposed of in accordance with Section 21 of Administration Procedure 30.02 </w:t>
      </w:r>
      <w:r w:rsidR="00486E22" w:rsidRPr="00E64B3C">
        <w:rPr>
          <w:i/>
          <w:iCs/>
        </w:rPr>
        <w:t>Equipment Management</w:t>
      </w:r>
      <w:r w:rsidRPr="00353F61">
        <w:t xml:space="preserve">. </w:t>
      </w:r>
    </w:p>
    <w:p w14:paraId="355FE798" w14:textId="77777777" w:rsidR="00486E22" w:rsidRDefault="00486E22" w:rsidP="00353F61">
      <w:pPr>
        <w:tabs>
          <w:tab w:val="left" w:pos="900"/>
        </w:tabs>
        <w:ind w:left="900" w:hanging="540"/>
      </w:pPr>
    </w:p>
    <w:p w14:paraId="355FE799" w14:textId="52180501" w:rsidR="00486E22" w:rsidRPr="00353F61" w:rsidRDefault="00486E22" w:rsidP="00353F61">
      <w:pPr>
        <w:tabs>
          <w:tab w:val="left" w:pos="900"/>
        </w:tabs>
        <w:ind w:left="900" w:hanging="540"/>
      </w:pPr>
      <w:r>
        <w:lastRenderedPageBreak/>
        <w:t>5.5</w:t>
      </w:r>
      <w:r>
        <w:tab/>
        <w:t xml:space="preserve">FEPP equipment may not be disposed of by a sale.  Departments need to contact the agency’s </w:t>
      </w:r>
      <w:hyperlink r:id="rId20" w:history="1">
        <w:r w:rsidRPr="004A19BD">
          <w:rPr>
            <w:rStyle w:val="Hyperlink"/>
          </w:rPr>
          <w:t xml:space="preserve">FEPP </w:t>
        </w:r>
        <w:r w:rsidR="004A19BD" w:rsidRPr="004A19BD">
          <w:rPr>
            <w:rStyle w:val="Hyperlink"/>
          </w:rPr>
          <w:t>Coordinator</w:t>
        </w:r>
      </w:hyperlink>
      <w:r w:rsidR="004A19BD">
        <w:t xml:space="preserve"> </w:t>
      </w:r>
      <w:r>
        <w:t>for instructions on disposal.</w:t>
      </w:r>
    </w:p>
    <w:p w14:paraId="355FE79A" w14:textId="77777777" w:rsidR="00A43BEC" w:rsidRPr="0009741D" w:rsidRDefault="00A43BEC" w:rsidP="00A43BEC">
      <w:pPr>
        <w:ind w:left="720" w:hanging="720"/>
        <w:rPr>
          <w:u w:val="single"/>
        </w:rPr>
      </w:pPr>
    </w:p>
    <w:p w14:paraId="355FE79B" w14:textId="77777777" w:rsidR="00A43BEC" w:rsidRPr="0009741D" w:rsidRDefault="00A43BEC" w:rsidP="00A43BEC">
      <w:pPr>
        <w:numPr>
          <w:ilvl w:val="0"/>
          <w:numId w:val="1"/>
        </w:numPr>
        <w:rPr>
          <w:u w:val="single"/>
        </w:rPr>
      </w:pPr>
      <w:r w:rsidRPr="0009741D">
        <w:rPr>
          <w:u w:val="single"/>
        </w:rPr>
        <w:t>SALE OF SURPLUS PROPERTY</w:t>
      </w:r>
    </w:p>
    <w:p w14:paraId="355FE79C" w14:textId="77777777" w:rsidR="00A43BEC" w:rsidRPr="0009741D" w:rsidRDefault="00A43BEC" w:rsidP="00A43BEC">
      <w:pPr>
        <w:ind w:left="720" w:hanging="720"/>
        <w:rPr>
          <w:u w:val="single"/>
        </w:rPr>
      </w:pPr>
    </w:p>
    <w:p w14:paraId="355FE79D" w14:textId="77777777" w:rsidR="00A43BEC" w:rsidRPr="00353F61" w:rsidRDefault="00A43BEC" w:rsidP="00353F61">
      <w:pPr>
        <w:numPr>
          <w:ilvl w:val="1"/>
          <w:numId w:val="3"/>
        </w:numPr>
        <w:tabs>
          <w:tab w:val="left" w:pos="900"/>
        </w:tabs>
        <w:ind w:left="900" w:hanging="540"/>
      </w:pPr>
      <w:r w:rsidRPr="00353F61">
        <w:t xml:space="preserve">The Surplus Property Coordinator will </w:t>
      </w:r>
      <w:r w:rsidR="00361D1A">
        <w:t>send</w:t>
      </w:r>
      <w:r w:rsidRPr="00353F61">
        <w:t xml:space="preserve"> the Property Manager </w:t>
      </w:r>
      <w:r w:rsidR="00361D1A">
        <w:t xml:space="preserve">a </w:t>
      </w:r>
      <w:r w:rsidRPr="00353F61">
        <w:t>request</w:t>
      </w:r>
      <w:r w:rsidR="00361D1A">
        <w:t xml:space="preserve"> for </w:t>
      </w:r>
      <w:r w:rsidRPr="00353F61">
        <w:t>permission to hold a surplus property sale.  A list containing the asset number, description</w:t>
      </w:r>
      <w:r w:rsidR="00361D1A">
        <w:t xml:space="preserve">, date of acquisition, </w:t>
      </w:r>
      <w:r w:rsidRPr="00353F61">
        <w:t xml:space="preserve">condition </w:t>
      </w:r>
      <w:r w:rsidR="00361D1A">
        <w:t xml:space="preserve">and inventory value </w:t>
      </w:r>
      <w:r w:rsidRPr="00353F61">
        <w:t xml:space="preserve">for each </w:t>
      </w:r>
      <w:r w:rsidR="00486E22">
        <w:t>equipment</w:t>
      </w:r>
      <w:r w:rsidRPr="00353F61">
        <w:t xml:space="preserve"> item to be sold will accompany th</w:t>
      </w:r>
      <w:r w:rsidR="00486E22">
        <w:t>e</w:t>
      </w:r>
      <w:r w:rsidRPr="00353F61">
        <w:t xml:space="preserve"> </w:t>
      </w:r>
      <w:r w:rsidR="00361D1A">
        <w:t>request</w:t>
      </w:r>
      <w:r w:rsidRPr="00353F61">
        <w:t xml:space="preserve">. </w:t>
      </w:r>
    </w:p>
    <w:p w14:paraId="355FE79E" w14:textId="77777777" w:rsidR="00A43BEC" w:rsidRPr="00353F61" w:rsidRDefault="00A43BEC" w:rsidP="00353F61">
      <w:pPr>
        <w:tabs>
          <w:tab w:val="left" w:pos="900"/>
        </w:tabs>
        <w:ind w:left="900" w:hanging="540"/>
      </w:pPr>
    </w:p>
    <w:p w14:paraId="355FE79F" w14:textId="77777777" w:rsidR="00A43BEC" w:rsidRDefault="00A43BEC" w:rsidP="00353F61">
      <w:pPr>
        <w:numPr>
          <w:ilvl w:val="1"/>
          <w:numId w:val="3"/>
        </w:numPr>
        <w:tabs>
          <w:tab w:val="left" w:pos="900"/>
        </w:tabs>
        <w:ind w:left="900" w:hanging="540"/>
      </w:pPr>
      <w:r w:rsidRPr="00353F61">
        <w:t xml:space="preserve">The Property Manager will verify the </w:t>
      </w:r>
      <w:r w:rsidR="00A33C70">
        <w:t>equipment</w:t>
      </w:r>
      <w:r w:rsidRPr="00353F61">
        <w:t xml:space="preserve"> list and obtain approval from the Director to conduct a sale.  Upon approval by the Director, the Property Manager will </w:t>
      </w:r>
      <w:r w:rsidR="00486E22">
        <w:t>provide a signed copy to</w:t>
      </w:r>
      <w:r w:rsidRPr="00353F61">
        <w:t xml:space="preserve"> the Surplus Property Coordinator.  </w:t>
      </w:r>
    </w:p>
    <w:p w14:paraId="355FE7A0" w14:textId="77777777" w:rsidR="00212BD0" w:rsidRDefault="00212BD0" w:rsidP="00212BD0">
      <w:pPr>
        <w:pStyle w:val="ListParagraph"/>
      </w:pPr>
    </w:p>
    <w:p w14:paraId="355FE7A1" w14:textId="77777777" w:rsidR="00252602" w:rsidRDefault="00252602" w:rsidP="00353F61">
      <w:pPr>
        <w:numPr>
          <w:ilvl w:val="1"/>
          <w:numId w:val="3"/>
        </w:numPr>
        <w:tabs>
          <w:tab w:val="left" w:pos="900"/>
        </w:tabs>
        <w:ind w:left="900" w:hanging="540"/>
      </w:pPr>
      <w:r w:rsidRPr="00353F61">
        <w:t xml:space="preserve">All surplus property sales will be performed through on-line auction under a contract issued by the Purchasing Department.  The use of any other form of public sale will be handled as an exception and approved in advance by the Associate Director for Finance and Administration. </w:t>
      </w:r>
    </w:p>
    <w:p w14:paraId="355FE7A2" w14:textId="77777777" w:rsidR="00252602" w:rsidRDefault="00252602" w:rsidP="00252602">
      <w:pPr>
        <w:pStyle w:val="ListParagraph"/>
      </w:pPr>
    </w:p>
    <w:p w14:paraId="355FE7A3" w14:textId="77777777" w:rsidR="00A43BEC" w:rsidRPr="00353F61" w:rsidRDefault="00252602" w:rsidP="00353F61">
      <w:pPr>
        <w:numPr>
          <w:ilvl w:val="1"/>
          <w:numId w:val="3"/>
        </w:numPr>
        <w:tabs>
          <w:tab w:val="left" w:pos="900"/>
        </w:tabs>
        <w:ind w:left="900" w:hanging="540"/>
      </w:pPr>
      <w:r>
        <w:t>T</w:t>
      </w:r>
      <w:r w:rsidR="00A43BEC" w:rsidRPr="00353F61">
        <w:t xml:space="preserve">he </w:t>
      </w:r>
      <w:r>
        <w:t xml:space="preserve">Surplus </w:t>
      </w:r>
      <w:r w:rsidR="00A43BEC" w:rsidRPr="00353F61">
        <w:t xml:space="preserve">Property </w:t>
      </w:r>
      <w:r>
        <w:t>Coordinator</w:t>
      </w:r>
      <w:r w:rsidR="00A43BEC" w:rsidRPr="00353F61">
        <w:t xml:space="preserve"> </w:t>
      </w:r>
      <w:r>
        <w:t xml:space="preserve">provides </w:t>
      </w:r>
      <w:r w:rsidR="00A43BEC" w:rsidRPr="00353F61">
        <w:t xml:space="preserve">the </w:t>
      </w:r>
      <w:r w:rsidR="00486E22">
        <w:t xml:space="preserve">on-line </w:t>
      </w:r>
      <w:r w:rsidR="00A43BEC" w:rsidRPr="00353F61">
        <w:t>auction</w:t>
      </w:r>
      <w:r w:rsidR="00486E22">
        <w:t xml:space="preserve"> company</w:t>
      </w:r>
      <w:r w:rsidR="00A43BEC" w:rsidRPr="00353F61">
        <w:t xml:space="preserve"> </w:t>
      </w:r>
      <w:r>
        <w:t xml:space="preserve">with pictures and required information </w:t>
      </w:r>
      <w:r w:rsidR="00486E22">
        <w:t>for</w:t>
      </w:r>
      <w:r>
        <w:t xml:space="preserve"> the items to be sold.  The posting date and closing date are agreed upon.</w:t>
      </w:r>
    </w:p>
    <w:p w14:paraId="355FE7A4" w14:textId="77777777" w:rsidR="00A43BEC" w:rsidRPr="00353F61" w:rsidRDefault="00A43BEC" w:rsidP="00353F61">
      <w:pPr>
        <w:tabs>
          <w:tab w:val="left" w:pos="900"/>
        </w:tabs>
        <w:ind w:left="900" w:hanging="540"/>
      </w:pPr>
    </w:p>
    <w:p w14:paraId="355FE7A5" w14:textId="4A9F2F70" w:rsidR="007515B1" w:rsidRDefault="007515B1" w:rsidP="00D15903">
      <w:pPr>
        <w:pStyle w:val="ListParagraph"/>
        <w:numPr>
          <w:ilvl w:val="1"/>
          <w:numId w:val="3"/>
        </w:numPr>
        <w:tabs>
          <w:tab w:val="left" w:pos="900"/>
        </w:tabs>
        <w:ind w:left="900" w:hanging="540"/>
      </w:pPr>
      <w:r>
        <w:t xml:space="preserve">The </w:t>
      </w:r>
      <w:r w:rsidR="005056EB">
        <w:t xml:space="preserve">agency </w:t>
      </w:r>
      <w:r>
        <w:t>name and/or insignia, property tag and vehicle license plates will be removed after approval of the sale but prior to delivery to buyer.</w:t>
      </w:r>
    </w:p>
    <w:p w14:paraId="355FE7A6" w14:textId="77777777" w:rsidR="00A43BEC" w:rsidRPr="00353F61" w:rsidRDefault="00A43BEC" w:rsidP="00353F61">
      <w:pPr>
        <w:tabs>
          <w:tab w:val="left" w:pos="900"/>
        </w:tabs>
        <w:ind w:left="900" w:hanging="540"/>
      </w:pPr>
    </w:p>
    <w:p w14:paraId="355FE7A7" w14:textId="77777777" w:rsidR="00A43BEC" w:rsidRPr="00353F61" w:rsidRDefault="00A43BEC" w:rsidP="00353F61">
      <w:pPr>
        <w:numPr>
          <w:ilvl w:val="1"/>
          <w:numId w:val="3"/>
        </w:numPr>
        <w:tabs>
          <w:tab w:val="left" w:pos="900"/>
        </w:tabs>
        <w:ind w:left="900" w:hanging="540"/>
      </w:pPr>
      <w:r w:rsidRPr="00353F61">
        <w:t xml:space="preserve">Upon completion of the auction sale, the </w:t>
      </w:r>
      <w:r w:rsidR="00486E22">
        <w:t xml:space="preserve">on-line </w:t>
      </w:r>
      <w:r w:rsidRPr="00353F61">
        <w:t>auction</w:t>
      </w:r>
      <w:r w:rsidR="00486E22">
        <w:t xml:space="preserve"> company</w:t>
      </w:r>
      <w:r w:rsidRPr="00353F61">
        <w:t xml:space="preserve"> will provide </w:t>
      </w:r>
      <w:r w:rsidR="00486E22">
        <w:t xml:space="preserve">to </w:t>
      </w:r>
      <w:r w:rsidRPr="00353F61">
        <w:t>the Surplus Property Coordinator a list containing</w:t>
      </w:r>
      <w:r w:rsidR="00486E22">
        <w:t xml:space="preserve"> the</w:t>
      </w:r>
      <w:r w:rsidRPr="00353F61">
        <w:t xml:space="preserve"> buyers’ names and addresses and the amount paid for each item sold.  The Surplus Property Coordinator will verify</w:t>
      </w:r>
      <w:r w:rsidR="00486E22">
        <w:t xml:space="preserve"> </w:t>
      </w:r>
      <w:r w:rsidRPr="00353F61">
        <w:t xml:space="preserve">that </w:t>
      </w:r>
      <w:r w:rsidR="00A87F6B">
        <w:t xml:space="preserve">all items sold are on the list </w:t>
      </w:r>
      <w:r w:rsidRPr="00353F61">
        <w:t xml:space="preserve">and submit </w:t>
      </w:r>
      <w:r w:rsidR="00252602">
        <w:t>a copy of the listing</w:t>
      </w:r>
      <w:r w:rsidRPr="00353F61">
        <w:t xml:space="preserve"> to the Property Manager for the items sold. </w:t>
      </w:r>
    </w:p>
    <w:p w14:paraId="355FE7A8" w14:textId="77777777" w:rsidR="00A43BEC" w:rsidRPr="00353F61" w:rsidRDefault="00A43BEC" w:rsidP="00353F61">
      <w:pPr>
        <w:tabs>
          <w:tab w:val="left" w:pos="900"/>
        </w:tabs>
        <w:ind w:left="900" w:hanging="540"/>
      </w:pPr>
    </w:p>
    <w:p w14:paraId="355FE7A9" w14:textId="77777777" w:rsidR="00A43BEC" w:rsidRPr="00353F61" w:rsidRDefault="00A43BEC" w:rsidP="00353F61">
      <w:pPr>
        <w:tabs>
          <w:tab w:val="left" w:pos="900"/>
        </w:tabs>
        <w:ind w:left="900" w:hanging="540"/>
      </w:pPr>
      <w:r w:rsidRPr="00353F61">
        <w:t>6.</w:t>
      </w:r>
      <w:r w:rsidR="00A81965">
        <w:t>7</w:t>
      </w:r>
      <w:r w:rsidRPr="00353F61">
        <w:tab/>
        <w:t xml:space="preserve">All income from the sale of surplus property is </w:t>
      </w:r>
      <w:r w:rsidR="00486E22">
        <w:t>deposited</w:t>
      </w:r>
      <w:r w:rsidRPr="00353F61">
        <w:t xml:space="preserve"> in</w:t>
      </w:r>
      <w:r w:rsidR="00486E22">
        <w:t>to</w:t>
      </w:r>
      <w:r w:rsidRPr="00353F61">
        <w:t xml:space="preserve"> the Surplus Property account</w:t>
      </w:r>
      <w:r w:rsidR="00486E22">
        <w:t xml:space="preserve"> </w:t>
      </w:r>
      <w:r w:rsidR="0025688E">
        <w:t>(142140)</w:t>
      </w:r>
      <w:r w:rsidRPr="00353F61">
        <w:t>, unless the equipment was purchased by a grant that restricts the disposition of the proceeds.</w:t>
      </w:r>
    </w:p>
    <w:p w14:paraId="355FE7AA" w14:textId="77777777" w:rsidR="00A43BEC" w:rsidRPr="0007680E" w:rsidRDefault="00A43BEC" w:rsidP="00A43BEC">
      <w:pPr>
        <w:ind w:left="720" w:hanging="720"/>
        <w:rPr>
          <w:color w:val="000000" w:themeColor="text1"/>
          <w:u w:val="single"/>
        </w:rPr>
      </w:pPr>
    </w:p>
    <w:p w14:paraId="355FE7AB" w14:textId="77777777" w:rsidR="00B212C5" w:rsidRPr="0007680E" w:rsidRDefault="00F21365" w:rsidP="00D15903">
      <w:pPr>
        <w:pStyle w:val="ListParagraph"/>
        <w:numPr>
          <w:ilvl w:val="0"/>
          <w:numId w:val="1"/>
        </w:numPr>
        <w:rPr>
          <w:color w:val="000000" w:themeColor="text1"/>
          <w:u w:val="single"/>
        </w:rPr>
      </w:pPr>
      <w:r w:rsidRPr="0007680E">
        <w:rPr>
          <w:color w:val="000000" w:themeColor="text1"/>
          <w:u w:val="single"/>
        </w:rPr>
        <w:t>SALES TO OTHER GOVERNMENTAL AGENCIES</w:t>
      </w:r>
    </w:p>
    <w:p w14:paraId="355FE7AC" w14:textId="77777777" w:rsidR="00F21365" w:rsidRPr="0007680E" w:rsidRDefault="00F21365" w:rsidP="00D15903">
      <w:pPr>
        <w:tabs>
          <w:tab w:val="left" w:pos="360"/>
        </w:tabs>
        <w:ind w:left="360" w:hanging="360"/>
        <w:rPr>
          <w:color w:val="000000" w:themeColor="text1"/>
        </w:rPr>
      </w:pPr>
      <w:r w:rsidRPr="0007680E">
        <w:rPr>
          <w:color w:val="000000" w:themeColor="text1"/>
        </w:rPr>
        <w:tab/>
      </w:r>
    </w:p>
    <w:p w14:paraId="355FE7AD" w14:textId="57EBC09D" w:rsidR="00F21365" w:rsidRPr="0007680E" w:rsidRDefault="00F21365" w:rsidP="00D15903">
      <w:pPr>
        <w:tabs>
          <w:tab w:val="left" w:pos="360"/>
        </w:tabs>
        <w:ind w:left="360" w:hanging="360"/>
        <w:rPr>
          <w:color w:val="000000" w:themeColor="text1"/>
        </w:rPr>
      </w:pPr>
      <w:r w:rsidRPr="0007680E">
        <w:rPr>
          <w:color w:val="000000" w:themeColor="text1"/>
        </w:rPr>
        <w:tab/>
      </w:r>
      <w:r w:rsidR="005056EB">
        <w:rPr>
          <w:color w:val="000000" w:themeColor="text1"/>
        </w:rPr>
        <w:t>The agency’s</w:t>
      </w:r>
      <w:r w:rsidR="005056EB" w:rsidRPr="0007680E">
        <w:rPr>
          <w:color w:val="000000" w:themeColor="text1"/>
        </w:rPr>
        <w:t xml:space="preserve"> </w:t>
      </w:r>
      <w:r w:rsidRPr="0007680E">
        <w:rPr>
          <w:color w:val="000000" w:themeColor="text1"/>
        </w:rPr>
        <w:t xml:space="preserve">standard procedure is to sell equipment through the on-line auction </w:t>
      </w:r>
      <w:r w:rsidR="006F77A8" w:rsidRPr="0007680E">
        <w:rPr>
          <w:color w:val="000000" w:themeColor="text1"/>
        </w:rPr>
        <w:t>website;</w:t>
      </w:r>
      <w:r w:rsidRPr="0007680E">
        <w:rPr>
          <w:color w:val="000000" w:themeColor="text1"/>
        </w:rPr>
        <w:t xml:space="preserve"> however, exceptions are made for negotiated sales to other governmental agencies (including fire departments).  The following process is followed</w:t>
      </w:r>
      <w:r w:rsidR="00183E77" w:rsidRPr="0007680E">
        <w:rPr>
          <w:color w:val="000000" w:themeColor="text1"/>
        </w:rPr>
        <w:t>:</w:t>
      </w:r>
    </w:p>
    <w:p w14:paraId="355FE7AE" w14:textId="77777777" w:rsidR="00183E77" w:rsidRPr="0007680E" w:rsidRDefault="00183E77" w:rsidP="00D15903">
      <w:pPr>
        <w:tabs>
          <w:tab w:val="left" w:pos="360"/>
        </w:tabs>
        <w:ind w:left="360" w:hanging="360"/>
        <w:rPr>
          <w:color w:val="000000" w:themeColor="text1"/>
        </w:rPr>
      </w:pPr>
    </w:p>
    <w:p w14:paraId="355FE7AF" w14:textId="77777777" w:rsidR="00F21365" w:rsidRPr="0007680E" w:rsidRDefault="00F21365" w:rsidP="00D15903">
      <w:pPr>
        <w:pStyle w:val="PlainText"/>
        <w:tabs>
          <w:tab w:val="left" w:pos="360"/>
          <w:tab w:val="left" w:pos="900"/>
        </w:tabs>
        <w:ind w:left="900" w:hanging="540"/>
        <w:rPr>
          <w:rFonts w:ascii="Times New Roman" w:eastAsia="Times New Roman" w:hAnsi="Times New Roman" w:cs="Times New Roman"/>
          <w:color w:val="000000" w:themeColor="text1"/>
        </w:rPr>
      </w:pPr>
      <w:r w:rsidRPr="0007680E">
        <w:rPr>
          <w:rFonts w:ascii="Times New Roman" w:eastAsia="Times New Roman" w:hAnsi="Times New Roman" w:cs="Times New Roman"/>
          <w:color w:val="000000" w:themeColor="text1"/>
        </w:rPr>
        <w:t>7.1</w:t>
      </w:r>
      <w:r w:rsidRPr="0007680E">
        <w:rPr>
          <w:rFonts w:ascii="Times New Roman" w:eastAsia="Times New Roman" w:hAnsi="Times New Roman" w:cs="Times New Roman"/>
          <w:color w:val="000000" w:themeColor="text1"/>
        </w:rPr>
        <w:tab/>
      </w:r>
      <w:r w:rsidR="00183E77" w:rsidRPr="0007680E">
        <w:rPr>
          <w:rFonts w:ascii="Times New Roman" w:eastAsia="Times New Roman" w:hAnsi="Times New Roman" w:cs="Times New Roman"/>
          <w:color w:val="000000" w:themeColor="text1"/>
        </w:rPr>
        <w:t xml:space="preserve">The governmental agency will notify the Surplus Property Coordinator regarding equipment (e.g., dozer or truck) in surplus property they want to purchase. </w:t>
      </w:r>
    </w:p>
    <w:p w14:paraId="355FE7B0" w14:textId="77777777" w:rsidR="00183E77" w:rsidRPr="0007680E" w:rsidRDefault="00183E77" w:rsidP="00D15903">
      <w:pPr>
        <w:pStyle w:val="PlainText"/>
        <w:tabs>
          <w:tab w:val="left" w:pos="360"/>
          <w:tab w:val="left" w:pos="900"/>
        </w:tabs>
        <w:ind w:left="900" w:hanging="540"/>
        <w:rPr>
          <w:rFonts w:ascii="Times New Roman" w:eastAsia="Times New Roman" w:hAnsi="Times New Roman" w:cs="Times New Roman"/>
          <w:color w:val="000000" w:themeColor="text1"/>
        </w:rPr>
      </w:pPr>
    </w:p>
    <w:p w14:paraId="355FE7B1" w14:textId="77777777" w:rsidR="00D15903" w:rsidRPr="0007680E" w:rsidRDefault="006F77A8" w:rsidP="00D15903">
      <w:pPr>
        <w:pStyle w:val="PlainText"/>
        <w:tabs>
          <w:tab w:val="left" w:pos="360"/>
          <w:tab w:val="left" w:pos="900"/>
        </w:tabs>
        <w:ind w:left="900" w:hanging="540"/>
        <w:rPr>
          <w:rFonts w:ascii="Times New Roman" w:eastAsia="Times New Roman" w:hAnsi="Times New Roman" w:cs="Times New Roman"/>
          <w:color w:val="000000" w:themeColor="text1"/>
        </w:rPr>
      </w:pPr>
      <w:r w:rsidRPr="0007680E">
        <w:rPr>
          <w:rFonts w:ascii="Times New Roman" w:eastAsia="Times New Roman" w:hAnsi="Times New Roman" w:cs="Times New Roman"/>
          <w:color w:val="000000" w:themeColor="text1"/>
        </w:rPr>
        <w:t>7.2</w:t>
      </w:r>
      <w:r w:rsidRPr="0007680E">
        <w:rPr>
          <w:rFonts w:ascii="Times New Roman" w:eastAsia="Times New Roman" w:hAnsi="Times New Roman" w:cs="Times New Roman"/>
          <w:color w:val="000000" w:themeColor="text1"/>
        </w:rPr>
        <w:tab/>
        <w:t xml:space="preserve">The Surplus Property Coordinator will notify the Property Manager.  The Property Manager </w:t>
      </w:r>
      <w:r w:rsidR="00F21365" w:rsidRPr="0007680E">
        <w:rPr>
          <w:rFonts w:ascii="Times New Roman" w:eastAsia="Times New Roman" w:hAnsi="Times New Roman" w:cs="Times New Roman"/>
          <w:color w:val="000000" w:themeColor="text1"/>
        </w:rPr>
        <w:t xml:space="preserve">will </w:t>
      </w:r>
      <w:r w:rsidRPr="0007680E">
        <w:rPr>
          <w:rFonts w:ascii="Times New Roman" w:eastAsia="Times New Roman" w:hAnsi="Times New Roman" w:cs="Times New Roman"/>
          <w:color w:val="000000" w:themeColor="text1"/>
        </w:rPr>
        <w:t xml:space="preserve">determine the </w:t>
      </w:r>
      <w:r w:rsidR="00F21365" w:rsidRPr="0007680E">
        <w:rPr>
          <w:rFonts w:ascii="Times New Roman" w:eastAsia="Times New Roman" w:hAnsi="Times New Roman" w:cs="Times New Roman"/>
          <w:color w:val="000000" w:themeColor="text1"/>
        </w:rPr>
        <w:t xml:space="preserve">fair value </w:t>
      </w:r>
      <w:r w:rsidRPr="0007680E">
        <w:rPr>
          <w:rFonts w:ascii="Times New Roman" w:eastAsia="Times New Roman" w:hAnsi="Times New Roman" w:cs="Times New Roman"/>
          <w:color w:val="000000" w:themeColor="text1"/>
        </w:rPr>
        <w:t xml:space="preserve">of the equipment </w:t>
      </w:r>
      <w:r w:rsidR="00F21365" w:rsidRPr="0007680E">
        <w:rPr>
          <w:rFonts w:ascii="Times New Roman" w:eastAsia="Times New Roman" w:hAnsi="Times New Roman" w:cs="Times New Roman"/>
          <w:color w:val="000000" w:themeColor="text1"/>
        </w:rPr>
        <w:t xml:space="preserve">based </w:t>
      </w:r>
      <w:r w:rsidRPr="0007680E">
        <w:rPr>
          <w:rFonts w:ascii="Times New Roman" w:eastAsia="Times New Roman" w:hAnsi="Times New Roman" w:cs="Times New Roman"/>
          <w:color w:val="000000" w:themeColor="text1"/>
        </w:rPr>
        <w:t>on</w:t>
      </w:r>
      <w:r w:rsidR="00F21365" w:rsidRPr="0007680E">
        <w:rPr>
          <w:rFonts w:ascii="Times New Roman" w:eastAsia="Times New Roman" w:hAnsi="Times New Roman" w:cs="Times New Roman"/>
          <w:color w:val="000000" w:themeColor="text1"/>
        </w:rPr>
        <w:t xml:space="preserve"> recent surplus </w:t>
      </w:r>
      <w:r w:rsidR="00F21365" w:rsidRPr="0007680E">
        <w:rPr>
          <w:rFonts w:ascii="Times New Roman" w:eastAsia="Times New Roman" w:hAnsi="Times New Roman" w:cs="Times New Roman"/>
          <w:color w:val="000000" w:themeColor="text1"/>
        </w:rPr>
        <w:lastRenderedPageBreak/>
        <w:t>property sales or</w:t>
      </w:r>
      <w:r w:rsidRPr="0007680E">
        <w:rPr>
          <w:rFonts w:ascii="Times New Roman" w:eastAsia="Times New Roman" w:hAnsi="Times New Roman" w:cs="Times New Roman"/>
          <w:color w:val="000000" w:themeColor="text1"/>
        </w:rPr>
        <w:t xml:space="preserve"> </w:t>
      </w:r>
      <w:r w:rsidR="00D15903" w:rsidRPr="0007680E">
        <w:rPr>
          <w:rFonts w:ascii="Times New Roman" w:eastAsia="Times New Roman" w:hAnsi="Times New Roman" w:cs="Times New Roman"/>
          <w:color w:val="000000" w:themeColor="text1"/>
        </w:rPr>
        <w:t>other</w:t>
      </w:r>
      <w:r w:rsidRPr="0007680E">
        <w:rPr>
          <w:rFonts w:ascii="Times New Roman" w:eastAsia="Times New Roman" w:hAnsi="Times New Roman" w:cs="Times New Roman"/>
          <w:color w:val="000000" w:themeColor="text1"/>
        </w:rPr>
        <w:t xml:space="preserve"> comparable </w:t>
      </w:r>
      <w:r w:rsidR="00D15903" w:rsidRPr="0007680E">
        <w:rPr>
          <w:rFonts w:ascii="Times New Roman" w:eastAsia="Times New Roman" w:hAnsi="Times New Roman" w:cs="Times New Roman"/>
          <w:color w:val="000000" w:themeColor="text1"/>
        </w:rPr>
        <w:t>sources, and</w:t>
      </w:r>
      <w:r w:rsidR="00F21365" w:rsidRPr="0007680E">
        <w:rPr>
          <w:rFonts w:ascii="Times New Roman" w:eastAsia="Times New Roman" w:hAnsi="Times New Roman" w:cs="Times New Roman"/>
          <w:color w:val="000000" w:themeColor="text1"/>
        </w:rPr>
        <w:t xml:space="preserve"> </w:t>
      </w:r>
      <w:r w:rsidR="0007680E" w:rsidRPr="0007680E">
        <w:rPr>
          <w:rFonts w:ascii="Times New Roman" w:eastAsia="Times New Roman" w:hAnsi="Times New Roman" w:cs="Times New Roman"/>
          <w:color w:val="000000" w:themeColor="text1"/>
        </w:rPr>
        <w:t>provide it to</w:t>
      </w:r>
      <w:r w:rsidR="00F21365" w:rsidRPr="0007680E">
        <w:rPr>
          <w:rFonts w:ascii="Times New Roman" w:eastAsia="Times New Roman" w:hAnsi="Times New Roman" w:cs="Times New Roman"/>
          <w:color w:val="000000" w:themeColor="text1"/>
        </w:rPr>
        <w:t xml:space="preserve"> </w:t>
      </w:r>
      <w:r w:rsidRPr="0007680E">
        <w:rPr>
          <w:rFonts w:ascii="Times New Roman" w:eastAsia="Times New Roman" w:hAnsi="Times New Roman" w:cs="Times New Roman"/>
          <w:color w:val="000000" w:themeColor="text1"/>
        </w:rPr>
        <w:t>the Surplus Property Coordinator</w:t>
      </w:r>
      <w:r w:rsidR="00D15903" w:rsidRPr="0007680E">
        <w:rPr>
          <w:rFonts w:ascii="Times New Roman" w:eastAsia="Times New Roman" w:hAnsi="Times New Roman" w:cs="Times New Roman"/>
          <w:color w:val="000000" w:themeColor="text1"/>
        </w:rPr>
        <w:t>.</w:t>
      </w:r>
      <w:r w:rsidR="006B4EF1" w:rsidRPr="0007680E">
        <w:rPr>
          <w:rFonts w:ascii="Times New Roman" w:eastAsia="Times New Roman" w:hAnsi="Times New Roman" w:cs="Times New Roman"/>
          <w:color w:val="000000" w:themeColor="text1"/>
        </w:rPr>
        <w:t xml:space="preserve">  </w:t>
      </w:r>
    </w:p>
    <w:p w14:paraId="355FE7B2" w14:textId="77777777" w:rsidR="00D15903" w:rsidRPr="0007680E" w:rsidRDefault="00D15903" w:rsidP="00D15903">
      <w:pPr>
        <w:pStyle w:val="PlainText"/>
        <w:tabs>
          <w:tab w:val="left" w:pos="360"/>
          <w:tab w:val="left" w:pos="900"/>
        </w:tabs>
        <w:ind w:left="900" w:hanging="540"/>
        <w:rPr>
          <w:rFonts w:ascii="Times New Roman" w:eastAsia="Times New Roman" w:hAnsi="Times New Roman" w:cs="Times New Roman"/>
          <w:color w:val="000000" w:themeColor="text1"/>
        </w:rPr>
      </w:pPr>
    </w:p>
    <w:p w14:paraId="355FE7B3" w14:textId="77777777" w:rsidR="00F21365" w:rsidRPr="0007680E" w:rsidRDefault="00D15903" w:rsidP="00D15903">
      <w:pPr>
        <w:pStyle w:val="PlainText"/>
        <w:tabs>
          <w:tab w:val="left" w:pos="360"/>
          <w:tab w:val="left" w:pos="900"/>
        </w:tabs>
        <w:ind w:left="900" w:hanging="540"/>
        <w:rPr>
          <w:rFonts w:ascii="Times New Roman" w:eastAsia="Times New Roman" w:hAnsi="Times New Roman" w:cs="Times New Roman"/>
          <w:color w:val="000000" w:themeColor="text1"/>
        </w:rPr>
      </w:pPr>
      <w:r w:rsidRPr="0007680E">
        <w:rPr>
          <w:rFonts w:ascii="Times New Roman" w:eastAsia="Times New Roman" w:hAnsi="Times New Roman" w:cs="Times New Roman"/>
          <w:color w:val="000000" w:themeColor="text1"/>
        </w:rPr>
        <w:t>7.3</w:t>
      </w:r>
      <w:r w:rsidRPr="0007680E">
        <w:rPr>
          <w:rFonts w:ascii="Times New Roman" w:eastAsia="Times New Roman" w:hAnsi="Times New Roman" w:cs="Times New Roman"/>
          <w:color w:val="000000" w:themeColor="text1"/>
        </w:rPr>
        <w:tab/>
      </w:r>
      <w:r w:rsidR="006B4EF1" w:rsidRPr="0007680E">
        <w:rPr>
          <w:rFonts w:ascii="Times New Roman" w:eastAsia="Times New Roman" w:hAnsi="Times New Roman" w:cs="Times New Roman"/>
          <w:color w:val="000000" w:themeColor="text1"/>
        </w:rPr>
        <w:t xml:space="preserve">The Surplus Property Coordinator </w:t>
      </w:r>
      <w:r w:rsidR="00F21365" w:rsidRPr="0007680E">
        <w:rPr>
          <w:rFonts w:ascii="Times New Roman" w:eastAsia="Times New Roman" w:hAnsi="Times New Roman" w:cs="Times New Roman"/>
          <w:color w:val="000000" w:themeColor="text1"/>
        </w:rPr>
        <w:t>will notify the requesting governmental agency contact</w:t>
      </w:r>
      <w:r w:rsidR="006B4EF1" w:rsidRPr="0007680E">
        <w:rPr>
          <w:rFonts w:ascii="Times New Roman" w:eastAsia="Times New Roman" w:hAnsi="Times New Roman" w:cs="Times New Roman"/>
          <w:color w:val="000000" w:themeColor="text1"/>
        </w:rPr>
        <w:t xml:space="preserve"> regarding the calculated fair value</w:t>
      </w:r>
      <w:r w:rsidR="00F21365" w:rsidRPr="0007680E">
        <w:rPr>
          <w:rFonts w:ascii="Times New Roman" w:eastAsia="Times New Roman" w:hAnsi="Times New Roman" w:cs="Times New Roman"/>
          <w:color w:val="000000" w:themeColor="text1"/>
        </w:rPr>
        <w:t>.</w:t>
      </w:r>
      <w:r w:rsidRPr="0007680E">
        <w:rPr>
          <w:rFonts w:ascii="Times New Roman" w:eastAsia="Times New Roman" w:hAnsi="Times New Roman" w:cs="Times New Roman"/>
          <w:color w:val="000000" w:themeColor="text1"/>
        </w:rPr>
        <w:t xml:space="preserve">   If the fair value is acceptable, </w:t>
      </w:r>
      <w:r w:rsidR="006F77A8" w:rsidRPr="0007680E">
        <w:rPr>
          <w:rFonts w:ascii="Times New Roman" w:eastAsia="Times New Roman" w:hAnsi="Times New Roman" w:cs="Times New Roman"/>
          <w:color w:val="000000" w:themeColor="text1"/>
        </w:rPr>
        <w:t xml:space="preserve">the Surplus Property Coordinator </w:t>
      </w:r>
      <w:r w:rsidR="00F21365" w:rsidRPr="0007680E">
        <w:rPr>
          <w:rFonts w:ascii="Times New Roman" w:eastAsia="Times New Roman" w:hAnsi="Times New Roman" w:cs="Times New Roman"/>
          <w:color w:val="000000" w:themeColor="text1"/>
        </w:rPr>
        <w:t xml:space="preserve">will notify </w:t>
      </w:r>
      <w:r w:rsidR="006F77A8" w:rsidRPr="0007680E">
        <w:rPr>
          <w:rFonts w:ascii="Times New Roman" w:eastAsia="Times New Roman" w:hAnsi="Times New Roman" w:cs="Times New Roman"/>
          <w:color w:val="000000" w:themeColor="text1"/>
        </w:rPr>
        <w:t>the Property Manager</w:t>
      </w:r>
      <w:r w:rsidR="00F21365" w:rsidRPr="0007680E">
        <w:rPr>
          <w:rFonts w:ascii="Times New Roman" w:eastAsia="Times New Roman" w:hAnsi="Times New Roman" w:cs="Times New Roman"/>
          <w:color w:val="000000" w:themeColor="text1"/>
        </w:rPr>
        <w:t xml:space="preserve">.  </w:t>
      </w:r>
      <w:r w:rsidR="00183E77" w:rsidRPr="0007680E">
        <w:rPr>
          <w:rFonts w:ascii="Times New Roman" w:eastAsia="Times New Roman" w:hAnsi="Times New Roman" w:cs="Times New Roman"/>
          <w:color w:val="000000" w:themeColor="text1"/>
        </w:rPr>
        <w:t>The Property Manager will contact the Contract</w:t>
      </w:r>
      <w:r w:rsidR="006B4EF1" w:rsidRPr="0007680E">
        <w:rPr>
          <w:rFonts w:ascii="Times New Roman" w:eastAsia="Times New Roman" w:hAnsi="Times New Roman" w:cs="Times New Roman"/>
          <w:color w:val="000000" w:themeColor="text1"/>
        </w:rPr>
        <w:t>s Officer</w:t>
      </w:r>
      <w:r w:rsidR="00183E77" w:rsidRPr="0007680E">
        <w:rPr>
          <w:rFonts w:ascii="Times New Roman" w:eastAsia="Times New Roman" w:hAnsi="Times New Roman" w:cs="Times New Roman"/>
          <w:color w:val="000000" w:themeColor="text1"/>
        </w:rPr>
        <w:t xml:space="preserve"> </w:t>
      </w:r>
      <w:r w:rsidRPr="0007680E">
        <w:rPr>
          <w:rFonts w:ascii="Times New Roman" w:eastAsia="Times New Roman" w:hAnsi="Times New Roman" w:cs="Times New Roman"/>
          <w:color w:val="000000" w:themeColor="text1"/>
        </w:rPr>
        <w:t>to prepare</w:t>
      </w:r>
      <w:r w:rsidR="00183E77" w:rsidRPr="0007680E">
        <w:rPr>
          <w:rFonts w:ascii="Times New Roman" w:eastAsia="Times New Roman" w:hAnsi="Times New Roman" w:cs="Times New Roman"/>
          <w:color w:val="000000" w:themeColor="text1"/>
        </w:rPr>
        <w:t xml:space="preserve"> the </w:t>
      </w:r>
      <w:r w:rsidR="00F21365" w:rsidRPr="0007680E">
        <w:rPr>
          <w:rFonts w:ascii="Times New Roman" w:eastAsia="Times New Roman" w:hAnsi="Times New Roman" w:cs="Times New Roman"/>
          <w:color w:val="000000" w:themeColor="text1"/>
        </w:rPr>
        <w:t xml:space="preserve">sales agreement and obtain </w:t>
      </w:r>
      <w:r w:rsidR="00183E77" w:rsidRPr="0007680E">
        <w:rPr>
          <w:rFonts w:ascii="Times New Roman" w:eastAsia="Times New Roman" w:hAnsi="Times New Roman" w:cs="Times New Roman"/>
          <w:color w:val="000000" w:themeColor="text1"/>
        </w:rPr>
        <w:t xml:space="preserve">the Director’s </w:t>
      </w:r>
      <w:r w:rsidR="00F21365" w:rsidRPr="0007680E">
        <w:rPr>
          <w:rFonts w:ascii="Times New Roman" w:eastAsia="Times New Roman" w:hAnsi="Times New Roman" w:cs="Times New Roman"/>
          <w:color w:val="000000" w:themeColor="text1"/>
        </w:rPr>
        <w:t>approval.</w:t>
      </w:r>
    </w:p>
    <w:p w14:paraId="355FE7B4" w14:textId="77777777" w:rsidR="00F21365" w:rsidRPr="0007680E" w:rsidRDefault="00F21365" w:rsidP="00F21365">
      <w:pPr>
        <w:pStyle w:val="ListParagraph"/>
        <w:tabs>
          <w:tab w:val="left" w:pos="360"/>
        </w:tabs>
        <w:rPr>
          <w:color w:val="000000" w:themeColor="text1"/>
        </w:rPr>
      </w:pPr>
    </w:p>
    <w:p w14:paraId="355FE7B5" w14:textId="77777777" w:rsidR="00F21365" w:rsidRPr="0007680E" w:rsidRDefault="00F21365" w:rsidP="005B234D">
      <w:pPr>
        <w:pStyle w:val="PlainText"/>
        <w:numPr>
          <w:ilvl w:val="1"/>
          <w:numId w:val="6"/>
        </w:numPr>
        <w:tabs>
          <w:tab w:val="left" w:pos="360"/>
          <w:tab w:val="left" w:pos="900"/>
        </w:tabs>
        <w:ind w:hanging="540"/>
        <w:rPr>
          <w:rFonts w:ascii="Times New Roman" w:eastAsia="Times New Roman" w:hAnsi="Times New Roman" w:cs="Times New Roman"/>
          <w:color w:val="000000" w:themeColor="text1"/>
        </w:rPr>
      </w:pPr>
      <w:r w:rsidRPr="0007680E">
        <w:rPr>
          <w:rFonts w:ascii="Times New Roman" w:eastAsia="Times New Roman" w:hAnsi="Times New Roman" w:cs="Times New Roman"/>
          <w:color w:val="000000" w:themeColor="text1"/>
        </w:rPr>
        <w:t>The requesting governmental agency will sign the agreement</w:t>
      </w:r>
      <w:r w:rsidR="00BC660A" w:rsidRPr="0007680E">
        <w:rPr>
          <w:rFonts w:ascii="Times New Roman" w:eastAsia="Times New Roman" w:hAnsi="Times New Roman" w:cs="Times New Roman"/>
          <w:color w:val="000000" w:themeColor="text1"/>
        </w:rPr>
        <w:t xml:space="preserve"> and</w:t>
      </w:r>
      <w:r w:rsidRPr="0007680E">
        <w:rPr>
          <w:rFonts w:ascii="Times New Roman" w:eastAsia="Times New Roman" w:hAnsi="Times New Roman" w:cs="Times New Roman"/>
          <w:color w:val="000000" w:themeColor="text1"/>
        </w:rPr>
        <w:t xml:space="preserve"> provide payment</w:t>
      </w:r>
      <w:r w:rsidR="00BC660A" w:rsidRPr="0007680E">
        <w:rPr>
          <w:rFonts w:ascii="Times New Roman" w:eastAsia="Times New Roman" w:hAnsi="Times New Roman" w:cs="Times New Roman"/>
          <w:color w:val="000000" w:themeColor="text1"/>
        </w:rPr>
        <w:t>.  T</w:t>
      </w:r>
      <w:r w:rsidR="00183E77" w:rsidRPr="0007680E">
        <w:rPr>
          <w:rFonts w:ascii="Times New Roman" w:eastAsia="Times New Roman" w:hAnsi="Times New Roman" w:cs="Times New Roman"/>
          <w:color w:val="000000" w:themeColor="text1"/>
        </w:rPr>
        <w:t xml:space="preserve">he Surplus Property Coordinator </w:t>
      </w:r>
      <w:r w:rsidRPr="0007680E">
        <w:rPr>
          <w:rFonts w:ascii="Times New Roman" w:eastAsia="Times New Roman" w:hAnsi="Times New Roman" w:cs="Times New Roman"/>
          <w:color w:val="000000" w:themeColor="text1"/>
        </w:rPr>
        <w:t xml:space="preserve">will release the </w:t>
      </w:r>
      <w:r w:rsidR="00BC660A" w:rsidRPr="0007680E">
        <w:rPr>
          <w:rFonts w:ascii="Times New Roman" w:eastAsia="Times New Roman" w:hAnsi="Times New Roman" w:cs="Times New Roman"/>
          <w:color w:val="000000" w:themeColor="text1"/>
        </w:rPr>
        <w:t>equipment along with the title</w:t>
      </w:r>
      <w:r w:rsidRPr="0007680E">
        <w:rPr>
          <w:rFonts w:ascii="Times New Roman" w:eastAsia="Times New Roman" w:hAnsi="Times New Roman" w:cs="Times New Roman"/>
          <w:color w:val="000000" w:themeColor="text1"/>
        </w:rPr>
        <w:t xml:space="preserve"> to the </w:t>
      </w:r>
      <w:r w:rsidR="00BC660A" w:rsidRPr="0007680E">
        <w:rPr>
          <w:rFonts w:ascii="Times New Roman" w:eastAsia="Times New Roman" w:hAnsi="Times New Roman" w:cs="Times New Roman"/>
          <w:color w:val="000000" w:themeColor="text1"/>
        </w:rPr>
        <w:t xml:space="preserve">purchasing </w:t>
      </w:r>
      <w:r w:rsidRPr="0007680E">
        <w:rPr>
          <w:rFonts w:ascii="Times New Roman" w:eastAsia="Times New Roman" w:hAnsi="Times New Roman" w:cs="Times New Roman"/>
          <w:color w:val="000000" w:themeColor="text1"/>
        </w:rPr>
        <w:t xml:space="preserve">agency.  </w:t>
      </w:r>
      <w:r w:rsidR="00183E77" w:rsidRPr="0007680E">
        <w:rPr>
          <w:rFonts w:ascii="Times New Roman" w:eastAsia="Times New Roman" w:hAnsi="Times New Roman" w:cs="Times New Roman"/>
          <w:color w:val="000000" w:themeColor="text1"/>
        </w:rPr>
        <w:t xml:space="preserve"> The Surplus Property Coordinator </w:t>
      </w:r>
      <w:r w:rsidRPr="0007680E">
        <w:rPr>
          <w:rFonts w:ascii="Times New Roman" w:eastAsia="Times New Roman" w:hAnsi="Times New Roman" w:cs="Times New Roman"/>
          <w:color w:val="000000" w:themeColor="text1"/>
        </w:rPr>
        <w:t xml:space="preserve">will return the signed </w:t>
      </w:r>
      <w:r w:rsidR="000F1874" w:rsidRPr="0007680E">
        <w:rPr>
          <w:rFonts w:ascii="Times New Roman" w:eastAsia="Times New Roman" w:hAnsi="Times New Roman" w:cs="Times New Roman"/>
          <w:color w:val="000000" w:themeColor="text1"/>
        </w:rPr>
        <w:t xml:space="preserve">sales </w:t>
      </w:r>
      <w:r w:rsidRPr="0007680E">
        <w:rPr>
          <w:rFonts w:ascii="Times New Roman" w:eastAsia="Times New Roman" w:hAnsi="Times New Roman" w:cs="Times New Roman"/>
          <w:color w:val="000000" w:themeColor="text1"/>
        </w:rPr>
        <w:t xml:space="preserve">agreement to </w:t>
      </w:r>
      <w:r w:rsidR="00183E77" w:rsidRPr="0007680E">
        <w:rPr>
          <w:rFonts w:ascii="Times New Roman" w:eastAsia="Times New Roman" w:hAnsi="Times New Roman" w:cs="Times New Roman"/>
          <w:color w:val="000000" w:themeColor="text1"/>
        </w:rPr>
        <w:t>the Contract</w:t>
      </w:r>
      <w:r w:rsidR="006B4EF1" w:rsidRPr="0007680E">
        <w:rPr>
          <w:rFonts w:ascii="Times New Roman" w:eastAsia="Times New Roman" w:hAnsi="Times New Roman" w:cs="Times New Roman"/>
          <w:color w:val="000000" w:themeColor="text1"/>
        </w:rPr>
        <w:t>s Officer</w:t>
      </w:r>
      <w:r w:rsidR="00D15903" w:rsidRPr="0007680E">
        <w:rPr>
          <w:rFonts w:ascii="Times New Roman" w:eastAsia="Times New Roman" w:hAnsi="Times New Roman" w:cs="Times New Roman"/>
          <w:color w:val="000000" w:themeColor="text1"/>
        </w:rPr>
        <w:t>, have the payment deposited</w:t>
      </w:r>
      <w:r w:rsidRPr="0007680E">
        <w:rPr>
          <w:rFonts w:ascii="Times New Roman" w:eastAsia="Times New Roman" w:hAnsi="Times New Roman" w:cs="Times New Roman"/>
          <w:color w:val="000000" w:themeColor="text1"/>
        </w:rPr>
        <w:t xml:space="preserve"> into the </w:t>
      </w:r>
      <w:r w:rsidR="00D15903" w:rsidRPr="0007680E">
        <w:rPr>
          <w:rFonts w:ascii="Times New Roman" w:eastAsia="Times New Roman" w:hAnsi="Times New Roman" w:cs="Times New Roman"/>
          <w:color w:val="000000" w:themeColor="text1"/>
        </w:rPr>
        <w:t>s</w:t>
      </w:r>
      <w:r w:rsidRPr="0007680E">
        <w:rPr>
          <w:rFonts w:ascii="Times New Roman" w:eastAsia="Times New Roman" w:hAnsi="Times New Roman" w:cs="Times New Roman"/>
          <w:color w:val="000000" w:themeColor="text1"/>
        </w:rPr>
        <w:t xml:space="preserve">urplus </w:t>
      </w:r>
      <w:r w:rsidR="00D15903" w:rsidRPr="0007680E">
        <w:rPr>
          <w:rFonts w:ascii="Times New Roman" w:eastAsia="Times New Roman" w:hAnsi="Times New Roman" w:cs="Times New Roman"/>
          <w:color w:val="000000" w:themeColor="text1"/>
        </w:rPr>
        <w:t>p</w:t>
      </w:r>
      <w:r w:rsidRPr="0007680E">
        <w:rPr>
          <w:rFonts w:ascii="Times New Roman" w:eastAsia="Times New Roman" w:hAnsi="Times New Roman" w:cs="Times New Roman"/>
          <w:color w:val="000000" w:themeColor="text1"/>
        </w:rPr>
        <w:t>roperty</w:t>
      </w:r>
      <w:r w:rsidR="00D15903" w:rsidRPr="0007680E">
        <w:rPr>
          <w:rFonts w:ascii="Times New Roman" w:eastAsia="Times New Roman" w:hAnsi="Times New Roman" w:cs="Times New Roman"/>
          <w:color w:val="000000" w:themeColor="text1"/>
        </w:rPr>
        <w:t xml:space="preserve"> i</w:t>
      </w:r>
      <w:r w:rsidRPr="0007680E">
        <w:rPr>
          <w:rFonts w:ascii="Times New Roman" w:eastAsia="Times New Roman" w:hAnsi="Times New Roman" w:cs="Times New Roman"/>
          <w:color w:val="000000" w:themeColor="text1"/>
        </w:rPr>
        <w:t xml:space="preserve">ncome account, and provide copies to </w:t>
      </w:r>
      <w:r w:rsidR="00183E77" w:rsidRPr="0007680E">
        <w:rPr>
          <w:rFonts w:ascii="Times New Roman" w:eastAsia="Times New Roman" w:hAnsi="Times New Roman" w:cs="Times New Roman"/>
          <w:color w:val="000000" w:themeColor="text1"/>
        </w:rPr>
        <w:t xml:space="preserve">the Property Manager </w:t>
      </w:r>
      <w:r w:rsidR="00D15903" w:rsidRPr="0007680E">
        <w:rPr>
          <w:rFonts w:ascii="Times New Roman" w:eastAsia="Times New Roman" w:hAnsi="Times New Roman" w:cs="Times New Roman"/>
          <w:color w:val="000000" w:themeColor="text1"/>
        </w:rPr>
        <w:t>for</w:t>
      </w:r>
      <w:r w:rsidR="006B4EF1" w:rsidRPr="0007680E">
        <w:rPr>
          <w:rFonts w:ascii="Times New Roman" w:eastAsia="Times New Roman" w:hAnsi="Times New Roman" w:cs="Times New Roman"/>
          <w:color w:val="000000" w:themeColor="text1"/>
        </w:rPr>
        <w:t xml:space="preserve"> </w:t>
      </w:r>
      <w:r w:rsidRPr="0007680E">
        <w:rPr>
          <w:rFonts w:ascii="Times New Roman" w:eastAsia="Times New Roman" w:hAnsi="Times New Roman" w:cs="Times New Roman"/>
          <w:color w:val="000000" w:themeColor="text1"/>
        </w:rPr>
        <w:t>updat</w:t>
      </w:r>
      <w:r w:rsidR="00D15903" w:rsidRPr="0007680E">
        <w:rPr>
          <w:rFonts w:ascii="Times New Roman" w:eastAsia="Times New Roman" w:hAnsi="Times New Roman" w:cs="Times New Roman"/>
          <w:color w:val="000000" w:themeColor="text1"/>
        </w:rPr>
        <w:t>ing</w:t>
      </w:r>
      <w:r w:rsidRPr="0007680E">
        <w:rPr>
          <w:rFonts w:ascii="Times New Roman" w:eastAsia="Times New Roman" w:hAnsi="Times New Roman" w:cs="Times New Roman"/>
          <w:color w:val="000000" w:themeColor="text1"/>
        </w:rPr>
        <w:t xml:space="preserve"> </w:t>
      </w:r>
      <w:r w:rsidR="00D15903" w:rsidRPr="0007680E">
        <w:rPr>
          <w:rFonts w:ascii="Times New Roman" w:eastAsia="Times New Roman" w:hAnsi="Times New Roman" w:cs="Times New Roman"/>
          <w:color w:val="000000" w:themeColor="text1"/>
        </w:rPr>
        <w:t xml:space="preserve">of the </w:t>
      </w:r>
      <w:r w:rsidRPr="0007680E">
        <w:rPr>
          <w:rFonts w:ascii="Times New Roman" w:eastAsia="Times New Roman" w:hAnsi="Times New Roman" w:cs="Times New Roman"/>
          <w:color w:val="000000" w:themeColor="text1"/>
        </w:rPr>
        <w:t>inventory records.</w:t>
      </w:r>
    </w:p>
    <w:p w14:paraId="355FE7B6" w14:textId="77777777" w:rsidR="00F21365" w:rsidRPr="00D15903" w:rsidRDefault="00F21365" w:rsidP="00F21365">
      <w:pPr>
        <w:pStyle w:val="PlainText"/>
        <w:tabs>
          <w:tab w:val="left" w:pos="360"/>
        </w:tabs>
        <w:rPr>
          <w:rFonts w:ascii="Times New Roman" w:eastAsia="Times New Roman" w:hAnsi="Times New Roman" w:cs="Times New Roman"/>
          <w:color w:val="FF0000"/>
        </w:rPr>
      </w:pPr>
    </w:p>
    <w:p w14:paraId="355FE7B7" w14:textId="77777777" w:rsidR="00DC7E35" w:rsidRPr="00852E5A" w:rsidRDefault="00DC7E35" w:rsidP="00852E5A">
      <w:pPr>
        <w:tabs>
          <w:tab w:val="left" w:pos="0"/>
          <w:tab w:val="left" w:pos="360"/>
        </w:tabs>
        <w:rPr>
          <w:color w:val="000000" w:themeColor="text1"/>
          <w:u w:val="single"/>
        </w:rPr>
      </w:pPr>
      <w:r>
        <w:t>8.</w:t>
      </w:r>
      <w:r w:rsidR="00F21365">
        <w:tab/>
      </w:r>
      <w:r w:rsidRPr="00852E5A">
        <w:rPr>
          <w:color w:val="000000" w:themeColor="text1"/>
          <w:u w:val="single"/>
        </w:rPr>
        <w:t xml:space="preserve">SURPLUS VEHICLE EXCHANGES </w:t>
      </w:r>
    </w:p>
    <w:p w14:paraId="355FE7B8" w14:textId="77777777" w:rsidR="00DC7E35" w:rsidRDefault="00DC7E35" w:rsidP="00DC7E35">
      <w:pPr>
        <w:pStyle w:val="ListParagraph"/>
        <w:ind w:left="540"/>
        <w:rPr>
          <w:color w:val="000000" w:themeColor="text1"/>
          <w:u w:val="single"/>
        </w:rPr>
      </w:pPr>
    </w:p>
    <w:p w14:paraId="355FE7B9" w14:textId="3658F6B0" w:rsidR="00DC7E35" w:rsidRDefault="00DC7E35" w:rsidP="00852E5A">
      <w:pPr>
        <w:pStyle w:val="ListParagraph"/>
        <w:ind w:left="360"/>
        <w:rPr>
          <w:color w:val="000000" w:themeColor="text1"/>
        </w:rPr>
      </w:pPr>
      <w:r>
        <w:rPr>
          <w:color w:val="000000" w:themeColor="text1"/>
        </w:rPr>
        <w:t xml:space="preserve">Any exchanges of </w:t>
      </w:r>
      <w:r w:rsidR="005056EB">
        <w:rPr>
          <w:color w:val="000000" w:themeColor="text1"/>
        </w:rPr>
        <w:t xml:space="preserve">agency </w:t>
      </w:r>
      <w:r>
        <w:rPr>
          <w:color w:val="000000" w:themeColor="text1"/>
        </w:rPr>
        <w:t xml:space="preserve">vehicles from the active fleet for a vehicle in </w:t>
      </w:r>
      <w:r w:rsidR="005D2448">
        <w:rPr>
          <w:color w:val="000000" w:themeColor="text1"/>
        </w:rPr>
        <w:t>s</w:t>
      </w:r>
      <w:r>
        <w:rPr>
          <w:color w:val="000000" w:themeColor="text1"/>
        </w:rPr>
        <w:t xml:space="preserve">urplus must be </w:t>
      </w:r>
      <w:r w:rsidR="00E303D7">
        <w:rPr>
          <w:color w:val="000000" w:themeColor="text1"/>
        </w:rPr>
        <w:t>approved in</w:t>
      </w:r>
      <w:r w:rsidR="005D2448">
        <w:rPr>
          <w:color w:val="000000" w:themeColor="text1"/>
        </w:rPr>
        <w:t xml:space="preserve"> advance </w:t>
      </w:r>
      <w:r>
        <w:rPr>
          <w:color w:val="000000" w:themeColor="text1"/>
        </w:rPr>
        <w:t xml:space="preserve">by the </w:t>
      </w:r>
      <w:r w:rsidR="00CE5B56" w:rsidRPr="00852E5A">
        <w:rPr>
          <w:color w:val="000000" w:themeColor="text1"/>
        </w:rPr>
        <w:t>Associate Director of Finance and Administration</w:t>
      </w:r>
      <w:r>
        <w:rPr>
          <w:color w:val="000000" w:themeColor="text1"/>
        </w:rPr>
        <w:t xml:space="preserve">. </w:t>
      </w:r>
    </w:p>
    <w:p w14:paraId="355FE7BA" w14:textId="77777777" w:rsidR="00DC7E35" w:rsidRDefault="00DC7E35" w:rsidP="00DC7E35">
      <w:pPr>
        <w:pStyle w:val="ListParagraph"/>
        <w:ind w:left="360"/>
        <w:rPr>
          <w:color w:val="000000" w:themeColor="text1"/>
          <w:u w:val="single"/>
        </w:rPr>
      </w:pPr>
    </w:p>
    <w:p w14:paraId="355FE7BB" w14:textId="77777777" w:rsidR="00DC7E35" w:rsidRDefault="00DC7E35" w:rsidP="00DC7E35">
      <w:pPr>
        <w:ind w:left="900" w:hanging="540"/>
        <w:rPr>
          <w:color w:val="000000" w:themeColor="text1"/>
        </w:rPr>
      </w:pPr>
      <w:r>
        <w:rPr>
          <w:color w:val="000000" w:themeColor="text1"/>
        </w:rPr>
        <w:t>8.</w:t>
      </w:r>
      <w:r w:rsidR="00B03C1F">
        <w:rPr>
          <w:color w:val="000000" w:themeColor="text1"/>
        </w:rPr>
        <w:t>1</w:t>
      </w:r>
      <w:r>
        <w:rPr>
          <w:color w:val="000000" w:themeColor="text1"/>
        </w:rPr>
        <w:t xml:space="preserve">   </w:t>
      </w:r>
      <w:r w:rsidR="005D2448">
        <w:rPr>
          <w:color w:val="000000" w:themeColor="text1"/>
        </w:rPr>
        <w:t xml:space="preserve"> In </w:t>
      </w:r>
      <w:r>
        <w:rPr>
          <w:color w:val="000000" w:themeColor="text1"/>
        </w:rPr>
        <w:t xml:space="preserve">coordination with the </w:t>
      </w:r>
      <w:r w:rsidR="00CE5B56" w:rsidRPr="00852E5A">
        <w:t>Surplus Property Coordinator</w:t>
      </w:r>
      <w:r>
        <w:rPr>
          <w:color w:val="000000" w:themeColor="text1"/>
        </w:rPr>
        <w:t>,</w:t>
      </w:r>
      <w:r w:rsidR="005D2448">
        <w:rPr>
          <w:color w:val="000000" w:themeColor="text1"/>
        </w:rPr>
        <w:t xml:space="preserve"> the employee will locate a suitable vehicle for exchange</w:t>
      </w:r>
      <w:r>
        <w:rPr>
          <w:color w:val="000000" w:themeColor="text1"/>
        </w:rPr>
        <w:t xml:space="preserve"> </w:t>
      </w:r>
      <w:r w:rsidR="00E303D7">
        <w:rPr>
          <w:color w:val="000000" w:themeColor="text1"/>
        </w:rPr>
        <w:t>from the s</w:t>
      </w:r>
      <w:r>
        <w:rPr>
          <w:color w:val="000000" w:themeColor="text1"/>
        </w:rPr>
        <w:t>urplus</w:t>
      </w:r>
      <w:r w:rsidR="00E303D7">
        <w:rPr>
          <w:color w:val="000000" w:themeColor="text1"/>
        </w:rPr>
        <w:t xml:space="preserve"> fleet.  </w:t>
      </w:r>
      <w:r>
        <w:rPr>
          <w:color w:val="000000" w:themeColor="text1"/>
        </w:rPr>
        <w:t xml:space="preserve"> </w:t>
      </w:r>
      <w:r w:rsidR="00E303D7">
        <w:rPr>
          <w:color w:val="000000" w:themeColor="text1"/>
        </w:rPr>
        <w:t>T</w:t>
      </w:r>
      <w:r>
        <w:rPr>
          <w:color w:val="000000" w:themeColor="text1"/>
        </w:rPr>
        <w:t xml:space="preserve">he vehicle custodian, their supervisor or the Surplus Property Coordinator </w:t>
      </w:r>
      <w:r w:rsidR="005D2448">
        <w:rPr>
          <w:color w:val="000000" w:themeColor="text1"/>
        </w:rPr>
        <w:t>will</w:t>
      </w:r>
      <w:r>
        <w:rPr>
          <w:color w:val="000000" w:themeColor="text1"/>
        </w:rPr>
        <w:t xml:space="preserve"> e-mail the </w:t>
      </w:r>
      <w:r w:rsidR="00CE5B56" w:rsidRPr="00852E5A">
        <w:rPr>
          <w:color w:val="000000" w:themeColor="text1"/>
        </w:rPr>
        <w:t>Associate Director of Finance and Administration</w:t>
      </w:r>
      <w:r>
        <w:rPr>
          <w:color w:val="000000" w:themeColor="text1"/>
        </w:rPr>
        <w:t xml:space="preserve"> </w:t>
      </w:r>
      <w:r w:rsidR="00E303D7">
        <w:rPr>
          <w:color w:val="000000" w:themeColor="text1"/>
        </w:rPr>
        <w:t>requesting</w:t>
      </w:r>
      <w:r w:rsidR="007C25DC">
        <w:rPr>
          <w:color w:val="000000" w:themeColor="text1"/>
        </w:rPr>
        <w:t xml:space="preserve"> approval</w:t>
      </w:r>
      <w:r>
        <w:rPr>
          <w:color w:val="000000" w:themeColor="text1"/>
        </w:rPr>
        <w:t xml:space="preserve"> to exchange vehicles. The request must include the following:</w:t>
      </w:r>
    </w:p>
    <w:p w14:paraId="355FE7BC" w14:textId="77777777" w:rsidR="005D2448" w:rsidRDefault="005D2448" w:rsidP="00852E5A">
      <w:pPr>
        <w:pStyle w:val="ListParagraph"/>
        <w:tabs>
          <w:tab w:val="left" w:pos="1530"/>
        </w:tabs>
        <w:ind w:left="1440"/>
        <w:rPr>
          <w:color w:val="000000" w:themeColor="text1"/>
        </w:rPr>
      </w:pPr>
    </w:p>
    <w:p w14:paraId="355FE7BD" w14:textId="77777777" w:rsidR="00DC7E35" w:rsidRDefault="00E303D7" w:rsidP="00E303D7">
      <w:pPr>
        <w:pStyle w:val="ListParagraph"/>
        <w:numPr>
          <w:ilvl w:val="1"/>
          <w:numId w:val="8"/>
        </w:numPr>
        <w:tabs>
          <w:tab w:val="left" w:pos="1890"/>
        </w:tabs>
        <w:ind w:left="1710"/>
        <w:rPr>
          <w:color w:val="000000" w:themeColor="text1"/>
        </w:rPr>
      </w:pPr>
      <w:r>
        <w:rPr>
          <w:color w:val="000000" w:themeColor="text1"/>
        </w:rPr>
        <w:t>P</w:t>
      </w:r>
      <w:r w:rsidR="00DC7E35">
        <w:rPr>
          <w:color w:val="000000" w:themeColor="text1"/>
        </w:rPr>
        <w:t>roperty asset number</w:t>
      </w:r>
      <w:r>
        <w:rPr>
          <w:color w:val="000000" w:themeColor="text1"/>
        </w:rPr>
        <w:t xml:space="preserve"> of each vehicle;</w:t>
      </w:r>
    </w:p>
    <w:p w14:paraId="355FE7BE" w14:textId="77777777" w:rsidR="00DC7E35" w:rsidRDefault="00DC7E35" w:rsidP="00E303D7">
      <w:pPr>
        <w:pStyle w:val="ListParagraph"/>
        <w:numPr>
          <w:ilvl w:val="1"/>
          <w:numId w:val="8"/>
        </w:numPr>
        <w:tabs>
          <w:tab w:val="left" w:pos="1890"/>
        </w:tabs>
        <w:ind w:left="1710"/>
        <w:rPr>
          <w:color w:val="000000" w:themeColor="text1"/>
        </w:rPr>
      </w:pPr>
      <w:r>
        <w:rPr>
          <w:color w:val="000000" w:themeColor="text1"/>
        </w:rPr>
        <w:t>Description of each vehicle</w:t>
      </w:r>
      <w:r w:rsidR="00E303D7">
        <w:rPr>
          <w:color w:val="000000" w:themeColor="text1"/>
        </w:rPr>
        <w:t>;</w:t>
      </w:r>
    </w:p>
    <w:p w14:paraId="355FE7BF" w14:textId="77777777" w:rsidR="00DC7E35" w:rsidRDefault="00DC7E35" w:rsidP="00E303D7">
      <w:pPr>
        <w:pStyle w:val="ListParagraph"/>
        <w:numPr>
          <w:ilvl w:val="1"/>
          <w:numId w:val="8"/>
        </w:numPr>
        <w:tabs>
          <w:tab w:val="left" w:pos="1890"/>
        </w:tabs>
        <w:ind w:left="1710"/>
        <w:rPr>
          <w:color w:val="000000" w:themeColor="text1"/>
        </w:rPr>
      </w:pPr>
      <w:r>
        <w:rPr>
          <w:color w:val="000000" w:themeColor="text1"/>
        </w:rPr>
        <w:t>Current mileage</w:t>
      </w:r>
      <w:r w:rsidR="00E303D7">
        <w:rPr>
          <w:color w:val="000000" w:themeColor="text1"/>
        </w:rPr>
        <w:t>;</w:t>
      </w:r>
    </w:p>
    <w:p w14:paraId="355FE7C0" w14:textId="77777777" w:rsidR="00DC7E35" w:rsidRDefault="00DC7E35" w:rsidP="00E303D7">
      <w:pPr>
        <w:pStyle w:val="ListParagraph"/>
        <w:numPr>
          <w:ilvl w:val="1"/>
          <w:numId w:val="8"/>
        </w:numPr>
        <w:tabs>
          <w:tab w:val="left" w:pos="1890"/>
        </w:tabs>
        <w:ind w:left="1710"/>
        <w:rPr>
          <w:color w:val="000000" w:themeColor="text1"/>
        </w:rPr>
      </w:pPr>
      <w:r>
        <w:rPr>
          <w:color w:val="000000" w:themeColor="text1"/>
        </w:rPr>
        <w:t>Reason for exchange</w:t>
      </w:r>
      <w:r w:rsidR="00E303D7">
        <w:rPr>
          <w:color w:val="000000" w:themeColor="text1"/>
        </w:rPr>
        <w:t xml:space="preserve"> (i.e.,</w:t>
      </w:r>
      <w:r>
        <w:rPr>
          <w:color w:val="000000" w:themeColor="text1"/>
        </w:rPr>
        <w:t xml:space="preserve"> blown motor, wrecked, high repair cost</w:t>
      </w:r>
      <w:r w:rsidR="00E303D7">
        <w:rPr>
          <w:color w:val="000000" w:themeColor="text1"/>
        </w:rPr>
        <w:t>,</w:t>
      </w:r>
      <w:r>
        <w:rPr>
          <w:color w:val="000000" w:themeColor="text1"/>
        </w:rPr>
        <w:t xml:space="preserve"> etc.</w:t>
      </w:r>
      <w:r w:rsidR="00E303D7">
        <w:rPr>
          <w:color w:val="000000" w:themeColor="text1"/>
        </w:rPr>
        <w:t>)</w:t>
      </w:r>
    </w:p>
    <w:p w14:paraId="355FE7C1" w14:textId="77777777" w:rsidR="00DC7E35" w:rsidRDefault="00DC7E35" w:rsidP="00DC7E35">
      <w:pPr>
        <w:pStyle w:val="ListParagraph"/>
        <w:ind w:left="1440"/>
        <w:rPr>
          <w:color w:val="000000" w:themeColor="text1"/>
        </w:rPr>
      </w:pPr>
    </w:p>
    <w:p w14:paraId="355FE7C2" w14:textId="77777777" w:rsidR="00DC7E35" w:rsidRDefault="00DC7E35" w:rsidP="00DC7E35">
      <w:pPr>
        <w:ind w:left="900" w:hanging="900"/>
        <w:rPr>
          <w:color w:val="000000" w:themeColor="text1"/>
        </w:rPr>
      </w:pPr>
      <w:r>
        <w:rPr>
          <w:color w:val="000000" w:themeColor="text1"/>
        </w:rPr>
        <w:t xml:space="preserve">      8.</w:t>
      </w:r>
      <w:r w:rsidR="00B03C1F">
        <w:rPr>
          <w:color w:val="000000" w:themeColor="text1"/>
        </w:rPr>
        <w:t>2</w:t>
      </w:r>
      <w:r>
        <w:rPr>
          <w:color w:val="000000" w:themeColor="text1"/>
        </w:rPr>
        <w:t xml:space="preserve">    </w:t>
      </w:r>
      <w:r w:rsidR="00935452">
        <w:rPr>
          <w:color w:val="000000" w:themeColor="text1"/>
        </w:rPr>
        <w:t>Once</w:t>
      </w:r>
      <w:r w:rsidR="00E303D7">
        <w:rPr>
          <w:color w:val="000000" w:themeColor="text1"/>
        </w:rPr>
        <w:t xml:space="preserve"> </w:t>
      </w:r>
      <w:r>
        <w:rPr>
          <w:color w:val="000000" w:themeColor="text1"/>
        </w:rPr>
        <w:t xml:space="preserve">written approval from the </w:t>
      </w:r>
      <w:r w:rsidR="00CE5B56" w:rsidRPr="00852E5A">
        <w:rPr>
          <w:color w:val="000000" w:themeColor="text1"/>
        </w:rPr>
        <w:t>Associate Director of Finance and Administration</w:t>
      </w:r>
      <w:r w:rsidR="00E303D7">
        <w:rPr>
          <w:color w:val="000000" w:themeColor="text1"/>
        </w:rPr>
        <w:t xml:space="preserve"> is received, </w:t>
      </w:r>
      <w:r>
        <w:rPr>
          <w:color w:val="000000" w:themeColor="text1"/>
        </w:rPr>
        <w:t xml:space="preserve">the APO/AAPO </w:t>
      </w:r>
      <w:r w:rsidR="007C25DC">
        <w:rPr>
          <w:color w:val="000000" w:themeColor="text1"/>
        </w:rPr>
        <w:t>for the vehicles will</w:t>
      </w:r>
      <w:r>
        <w:rPr>
          <w:color w:val="000000" w:themeColor="text1"/>
        </w:rPr>
        <w:t xml:space="preserve"> complete the appropriate </w:t>
      </w:r>
      <w:r w:rsidR="00CE5B56">
        <w:rPr>
          <w:color w:val="000000" w:themeColor="text1"/>
        </w:rPr>
        <w:t>PTR</w:t>
      </w:r>
      <w:r>
        <w:rPr>
          <w:color w:val="000000" w:themeColor="text1"/>
        </w:rPr>
        <w:t xml:space="preserve"> per Administrative Procedures 30.02</w:t>
      </w:r>
      <w:r w:rsidR="00E303D7">
        <w:rPr>
          <w:color w:val="000000" w:themeColor="text1"/>
        </w:rPr>
        <w:t xml:space="preserve">, </w:t>
      </w:r>
      <w:r w:rsidR="00E303D7" w:rsidRPr="00E64B3C">
        <w:rPr>
          <w:i/>
          <w:iCs/>
          <w:color w:val="000000" w:themeColor="text1"/>
        </w:rPr>
        <w:t>Equipment Management</w:t>
      </w:r>
      <w:r w:rsidR="00935452">
        <w:rPr>
          <w:color w:val="000000" w:themeColor="text1"/>
        </w:rPr>
        <w:t>.</w:t>
      </w:r>
      <w:r>
        <w:rPr>
          <w:color w:val="000000" w:themeColor="text1"/>
        </w:rPr>
        <w:t xml:space="preserve"> </w:t>
      </w:r>
    </w:p>
    <w:p w14:paraId="355FE7C3" w14:textId="77777777" w:rsidR="00DC7E35" w:rsidRDefault="00DC7E35" w:rsidP="00D15903">
      <w:pPr>
        <w:tabs>
          <w:tab w:val="left" w:pos="360"/>
          <w:tab w:val="left" w:pos="900"/>
        </w:tabs>
      </w:pPr>
    </w:p>
    <w:p w14:paraId="355FE7C4" w14:textId="77777777" w:rsidR="00DC7E35" w:rsidRDefault="00DC7E35" w:rsidP="00D15903">
      <w:pPr>
        <w:tabs>
          <w:tab w:val="left" w:pos="360"/>
          <w:tab w:val="left" w:pos="900"/>
        </w:tabs>
      </w:pPr>
    </w:p>
    <w:p w14:paraId="355FE7C5" w14:textId="0DFC9D40" w:rsidR="00364A06" w:rsidRDefault="00B212C5" w:rsidP="00DF3937">
      <w:pPr>
        <w:jc w:val="center"/>
      </w:pPr>
      <w:r>
        <w:rPr>
          <w:snapToGrid w:val="0"/>
        </w:rPr>
        <w:t>CONTACT:</w:t>
      </w:r>
      <w:r>
        <w:rPr>
          <w:snapToGrid w:val="0"/>
        </w:rPr>
        <w:tab/>
      </w:r>
      <w:hyperlink r:id="rId21" w:history="1">
        <w:r w:rsidR="00353F61" w:rsidRPr="00B0558E">
          <w:rPr>
            <w:rStyle w:val="Hyperlink"/>
          </w:rPr>
          <w:t>Surplus Property Coordinator</w:t>
        </w:r>
      </w:hyperlink>
      <w:r w:rsidR="00081DD6">
        <w:rPr>
          <w:snapToGrid w:val="0"/>
        </w:rPr>
        <w:t xml:space="preserve">, </w:t>
      </w:r>
      <w:r w:rsidR="005056EB">
        <w:rPr>
          <w:snapToGrid w:val="0"/>
        </w:rPr>
        <w:t>(</w:t>
      </w:r>
      <w:r w:rsidR="00081DD6">
        <w:rPr>
          <w:snapToGrid w:val="0"/>
        </w:rPr>
        <w:t>9</w:t>
      </w:r>
      <w:r w:rsidR="00B0558E">
        <w:rPr>
          <w:snapToGrid w:val="0"/>
        </w:rPr>
        <w:t>36</w:t>
      </w:r>
      <w:r w:rsidR="005056EB">
        <w:rPr>
          <w:snapToGrid w:val="0"/>
        </w:rPr>
        <w:t xml:space="preserve">) </w:t>
      </w:r>
      <w:r w:rsidR="00B0558E">
        <w:rPr>
          <w:snapToGrid w:val="0"/>
        </w:rPr>
        <w:t>639</w:t>
      </w:r>
      <w:r w:rsidR="00081DD6">
        <w:rPr>
          <w:snapToGrid w:val="0"/>
        </w:rPr>
        <w:t>-</w:t>
      </w:r>
      <w:r w:rsidR="00B0558E">
        <w:rPr>
          <w:snapToGrid w:val="0"/>
        </w:rPr>
        <w:t>8100</w:t>
      </w:r>
    </w:p>
    <w:sectPr w:rsidR="00364A06" w:rsidSect="00852E5A">
      <w:footerReference w:type="default" r:id="rId22"/>
      <w:pgSz w:w="12240" w:h="15840" w:code="1"/>
      <w:pgMar w:top="108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A534" w14:textId="77777777" w:rsidR="00297583" w:rsidRDefault="00297583">
      <w:r>
        <w:separator/>
      </w:r>
    </w:p>
  </w:endnote>
  <w:endnote w:type="continuationSeparator" w:id="0">
    <w:p w14:paraId="55418DD0" w14:textId="77777777" w:rsidR="00297583" w:rsidRDefault="00297583">
      <w:r>
        <w:continuationSeparator/>
      </w:r>
    </w:p>
  </w:endnote>
  <w:endnote w:type="continuationNotice" w:id="1">
    <w:p w14:paraId="4E365DA0" w14:textId="77777777" w:rsidR="00E90EE3" w:rsidRDefault="00E90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7CF" w14:textId="77777777" w:rsidR="00350247" w:rsidRDefault="00350247" w:rsidP="009C2F2E">
    <w:pPr>
      <w:pStyle w:val="Footer"/>
      <w:jc w:val="center"/>
    </w:pPr>
    <w:r>
      <w:t xml:space="preserve">Page </w:t>
    </w:r>
    <w:r w:rsidR="00067015">
      <w:fldChar w:fldCharType="begin"/>
    </w:r>
    <w:r w:rsidR="00067015">
      <w:instrText xml:space="preserve"> PAGE </w:instrText>
    </w:r>
    <w:r w:rsidR="00067015">
      <w:fldChar w:fldCharType="separate"/>
    </w:r>
    <w:r w:rsidR="008B1BF7">
      <w:rPr>
        <w:noProof/>
      </w:rPr>
      <w:t>2</w:t>
    </w:r>
    <w:r w:rsidR="00067015">
      <w:rPr>
        <w:noProof/>
      </w:rPr>
      <w:fldChar w:fldCharType="end"/>
    </w:r>
    <w:r>
      <w:t xml:space="preserve"> of </w:t>
    </w:r>
    <w:r w:rsidR="00C12A6C">
      <w:fldChar w:fldCharType="begin"/>
    </w:r>
    <w:r w:rsidR="00C12A6C">
      <w:instrText xml:space="preserve"> NUMPAGES </w:instrText>
    </w:r>
    <w:r w:rsidR="00C12A6C">
      <w:fldChar w:fldCharType="separate"/>
    </w:r>
    <w:r w:rsidR="008B1BF7">
      <w:rPr>
        <w:noProof/>
      </w:rPr>
      <w:t>4</w:t>
    </w:r>
    <w:r w:rsidR="00C12A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5DBC" w14:textId="77777777" w:rsidR="00297583" w:rsidRDefault="00297583">
      <w:r>
        <w:separator/>
      </w:r>
    </w:p>
  </w:footnote>
  <w:footnote w:type="continuationSeparator" w:id="0">
    <w:p w14:paraId="5932F68B" w14:textId="77777777" w:rsidR="00297583" w:rsidRDefault="00297583">
      <w:r>
        <w:continuationSeparator/>
      </w:r>
    </w:p>
  </w:footnote>
  <w:footnote w:type="continuationNotice" w:id="1">
    <w:p w14:paraId="443A79F3" w14:textId="77777777" w:rsidR="00E90EE3" w:rsidRDefault="00E90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D6D"/>
    <w:multiLevelType w:val="multilevel"/>
    <w:tmpl w:val="8EBC4150"/>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9032596"/>
    <w:multiLevelType w:val="hybridMultilevel"/>
    <w:tmpl w:val="66C4F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7235F7"/>
    <w:multiLevelType w:val="hybridMultilevel"/>
    <w:tmpl w:val="1BCE3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6C63DB4"/>
    <w:multiLevelType w:val="multilevel"/>
    <w:tmpl w:val="CFF0DE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ACC1BC4"/>
    <w:multiLevelType w:val="multilevel"/>
    <w:tmpl w:val="583458C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5D6700C1"/>
    <w:multiLevelType w:val="multilevel"/>
    <w:tmpl w:val="198EBE0A"/>
    <w:lvl w:ilvl="0">
      <w:start w:val="7"/>
      <w:numFmt w:val="decimal"/>
      <w:lvlText w:val="%1"/>
      <w:lvlJc w:val="left"/>
      <w:pPr>
        <w:ind w:left="360" w:hanging="360"/>
      </w:pPr>
      <w:rPr>
        <w:rFonts w:hint="default"/>
      </w:rPr>
    </w:lvl>
    <w:lvl w:ilvl="1">
      <w:start w:val="3"/>
      <w:numFmt w:val="decimal"/>
      <w:lvlText w:val="%1.%2"/>
      <w:lvlJc w:val="left"/>
      <w:pPr>
        <w:ind w:left="90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3F5748"/>
    <w:multiLevelType w:val="hybridMultilevel"/>
    <w:tmpl w:val="CEC016AA"/>
    <w:lvl w:ilvl="0" w:tplc="FEE417F2">
      <w:start w:val="1"/>
      <w:numFmt w:val="decimal"/>
      <w:lvlText w:val="%1."/>
      <w:lvlJc w:val="left"/>
      <w:pPr>
        <w:ind w:left="360" w:hanging="360"/>
      </w:pPr>
      <w:rPr>
        <w:rFonts w:ascii="Times New Roman" w:hAnsi="Times New Roman" w:cs="Times New Roman" w:hint="default"/>
      </w:rPr>
    </w:lvl>
    <w:lvl w:ilvl="1" w:tplc="EA02F398">
      <w:start w:val="1"/>
      <w:numFmt w:val="decimal"/>
      <w:lvlText w:val="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746280">
    <w:abstractNumId w:val="6"/>
  </w:num>
  <w:num w:numId="2" w16cid:durableId="1759977869">
    <w:abstractNumId w:val="4"/>
  </w:num>
  <w:num w:numId="3" w16cid:durableId="168638300">
    <w:abstractNumId w:val="3"/>
  </w:num>
  <w:num w:numId="4" w16cid:durableId="1928152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5305946">
    <w:abstractNumId w:val="5"/>
  </w:num>
  <w:num w:numId="6" w16cid:durableId="1530336892">
    <w:abstractNumId w:val="0"/>
  </w:num>
  <w:num w:numId="7" w16cid:durableId="534269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8833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S1ULyrqsmiK6TK8VUs+QGdybPuDnoTZCKnr30jdmW7ctogeaBQ41mr4NckAUHICA2mcagMU5SFx7DiC0hk0WQ==" w:salt="Zez7SQ6R944e1/aQWZJSJ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44E3"/>
    <w:rsid w:val="0000480C"/>
    <w:rsid w:val="000305ED"/>
    <w:rsid w:val="00037137"/>
    <w:rsid w:val="00067015"/>
    <w:rsid w:val="0007680E"/>
    <w:rsid w:val="000809D7"/>
    <w:rsid w:val="00081DD6"/>
    <w:rsid w:val="0009741D"/>
    <w:rsid w:val="000A46E1"/>
    <w:rsid w:val="000B2EB4"/>
    <w:rsid w:val="000B36CF"/>
    <w:rsid w:val="000D4DAC"/>
    <w:rsid w:val="000D7C23"/>
    <w:rsid w:val="000E450E"/>
    <w:rsid w:val="000F1874"/>
    <w:rsid w:val="00106DFC"/>
    <w:rsid w:val="001170BD"/>
    <w:rsid w:val="00183E77"/>
    <w:rsid w:val="0019518E"/>
    <w:rsid w:val="001B3052"/>
    <w:rsid w:val="001C0D41"/>
    <w:rsid w:val="001F3A90"/>
    <w:rsid w:val="00212BD0"/>
    <w:rsid w:val="00250F07"/>
    <w:rsid w:val="00252602"/>
    <w:rsid w:val="0025688E"/>
    <w:rsid w:val="002672F5"/>
    <w:rsid w:val="00297583"/>
    <w:rsid w:val="002D3BB0"/>
    <w:rsid w:val="00303C0E"/>
    <w:rsid w:val="00310B24"/>
    <w:rsid w:val="003255E5"/>
    <w:rsid w:val="00350247"/>
    <w:rsid w:val="00353F61"/>
    <w:rsid w:val="00361D1A"/>
    <w:rsid w:val="00364A06"/>
    <w:rsid w:val="00374F69"/>
    <w:rsid w:val="003A0A8C"/>
    <w:rsid w:val="003B0088"/>
    <w:rsid w:val="003B2650"/>
    <w:rsid w:val="003E01DB"/>
    <w:rsid w:val="004242FD"/>
    <w:rsid w:val="00432384"/>
    <w:rsid w:val="00446414"/>
    <w:rsid w:val="004670F5"/>
    <w:rsid w:val="004862BA"/>
    <w:rsid w:val="004866F8"/>
    <w:rsid w:val="00486E22"/>
    <w:rsid w:val="004A19BD"/>
    <w:rsid w:val="004B2311"/>
    <w:rsid w:val="004D04B2"/>
    <w:rsid w:val="005056EB"/>
    <w:rsid w:val="005115E1"/>
    <w:rsid w:val="00536C57"/>
    <w:rsid w:val="005460C4"/>
    <w:rsid w:val="00574563"/>
    <w:rsid w:val="00587F7B"/>
    <w:rsid w:val="005A7154"/>
    <w:rsid w:val="005B0D5D"/>
    <w:rsid w:val="005B234D"/>
    <w:rsid w:val="005D19C0"/>
    <w:rsid w:val="005D2448"/>
    <w:rsid w:val="005E67AD"/>
    <w:rsid w:val="005E73B6"/>
    <w:rsid w:val="005F15D9"/>
    <w:rsid w:val="00604AD4"/>
    <w:rsid w:val="0067492D"/>
    <w:rsid w:val="00684B91"/>
    <w:rsid w:val="006B4EF1"/>
    <w:rsid w:val="006D12B1"/>
    <w:rsid w:val="006E4868"/>
    <w:rsid w:val="006F3402"/>
    <w:rsid w:val="006F77A8"/>
    <w:rsid w:val="006F7EDA"/>
    <w:rsid w:val="007515B1"/>
    <w:rsid w:val="00763E62"/>
    <w:rsid w:val="00764A77"/>
    <w:rsid w:val="00782C6C"/>
    <w:rsid w:val="007836C5"/>
    <w:rsid w:val="007B242E"/>
    <w:rsid w:val="007C25DC"/>
    <w:rsid w:val="007E60ED"/>
    <w:rsid w:val="00813EB5"/>
    <w:rsid w:val="00815562"/>
    <w:rsid w:val="0084564E"/>
    <w:rsid w:val="00847886"/>
    <w:rsid w:val="008504C6"/>
    <w:rsid w:val="00852E5A"/>
    <w:rsid w:val="00855BCC"/>
    <w:rsid w:val="00864B59"/>
    <w:rsid w:val="00892C33"/>
    <w:rsid w:val="008A32E8"/>
    <w:rsid w:val="008A390B"/>
    <w:rsid w:val="008B1BF7"/>
    <w:rsid w:val="008B41AC"/>
    <w:rsid w:val="008C042D"/>
    <w:rsid w:val="008E1B56"/>
    <w:rsid w:val="00905EC9"/>
    <w:rsid w:val="00922224"/>
    <w:rsid w:val="00935452"/>
    <w:rsid w:val="0093607A"/>
    <w:rsid w:val="009419D4"/>
    <w:rsid w:val="00946FD7"/>
    <w:rsid w:val="009700AC"/>
    <w:rsid w:val="009A7D72"/>
    <w:rsid w:val="009B306E"/>
    <w:rsid w:val="009C1C6E"/>
    <w:rsid w:val="009C2F2E"/>
    <w:rsid w:val="00A12CC2"/>
    <w:rsid w:val="00A33C70"/>
    <w:rsid w:val="00A37E0A"/>
    <w:rsid w:val="00A43BEC"/>
    <w:rsid w:val="00A43C89"/>
    <w:rsid w:val="00A640A5"/>
    <w:rsid w:val="00A81965"/>
    <w:rsid w:val="00A85C9B"/>
    <w:rsid w:val="00A87F6B"/>
    <w:rsid w:val="00AA690E"/>
    <w:rsid w:val="00AB58AC"/>
    <w:rsid w:val="00AC29DE"/>
    <w:rsid w:val="00AC3741"/>
    <w:rsid w:val="00AE1C9E"/>
    <w:rsid w:val="00B03C1F"/>
    <w:rsid w:val="00B0558E"/>
    <w:rsid w:val="00B212C5"/>
    <w:rsid w:val="00B3486C"/>
    <w:rsid w:val="00B42B33"/>
    <w:rsid w:val="00B461A8"/>
    <w:rsid w:val="00B65D35"/>
    <w:rsid w:val="00BC660A"/>
    <w:rsid w:val="00C33461"/>
    <w:rsid w:val="00C403A5"/>
    <w:rsid w:val="00C57EFC"/>
    <w:rsid w:val="00C70B99"/>
    <w:rsid w:val="00CD1E02"/>
    <w:rsid w:val="00CE1F62"/>
    <w:rsid w:val="00CE5B56"/>
    <w:rsid w:val="00D11C13"/>
    <w:rsid w:val="00D15903"/>
    <w:rsid w:val="00D26D3E"/>
    <w:rsid w:val="00D641CB"/>
    <w:rsid w:val="00D651E6"/>
    <w:rsid w:val="00D74E68"/>
    <w:rsid w:val="00D80047"/>
    <w:rsid w:val="00DB2054"/>
    <w:rsid w:val="00DC7E35"/>
    <w:rsid w:val="00DE0487"/>
    <w:rsid w:val="00DF3937"/>
    <w:rsid w:val="00E303D7"/>
    <w:rsid w:val="00E64B3C"/>
    <w:rsid w:val="00E653E5"/>
    <w:rsid w:val="00E77F25"/>
    <w:rsid w:val="00E82112"/>
    <w:rsid w:val="00E90EE3"/>
    <w:rsid w:val="00EE2417"/>
    <w:rsid w:val="00EE5212"/>
    <w:rsid w:val="00F021E3"/>
    <w:rsid w:val="00F21365"/>
    <w:rsid w:val="00F87977"/>
    <w:rsid w:val="00FE37D4"/>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5F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AC29DE"/>
    <w:pPr>
      <w:ind w:left="720" w:hanging="720"/>
    </w:pPr>
    <w:rPr>
      <w:szCs w:val="20"/>
    </w:rPr>
  </w:style>
  <w:style w:type="paragraph" w:styleId="BodyTextIndent2">
    <w:name w:val="Body Text Indent 2"/>
    <w:basedOn w:val="Normal"/>
    <w:rsid w:val="00AC29DE"/>
    <w:pPr>
      <w:ind w:left="720" w:hanging="720"/>
    </w:pPr>
    <w:rPr>
      <w:sz w:val="22"/>
      <w:szCs w:val="20"/>
    </w:rPr>
  </w:style>
  <w:style w:type="character" w:styleId="Hyperlink">
    <w:name w:val="Hyperlink"/>
    <w:basedOn w:val="DefaultParagraphFont"/>
    <w:rsid w:val="00AC29DE"/>
    <w:rPr>
      <w:color w:val="0000FF"/>
      <w:u w:val="single"/>
    </w:rPr>
  </w:style>
  <w:style w:type="character" w:styleId="FollowedHyperlink">
    <w:name w:val="FollowedHyperlink"/>
    <w:basedOn w:val="DefaultParagraphFont"/>
    <w:rsid w:val="001B3052"/>
    <w:rPr>
      <w:color w:val="800080" w:themeColor="followedHyperlink"/>
      <w:u w:val="single"/>
    </w:rPr>
  </w:style>
  <w:style w:type="paragraph" w:styleId="ListParagraph">
    <w:name w:val="List Paragraph"/>
    <w:basedOn w:val="Normal"/>
    <w:uiPriority w:val="34"/>
    <w:qFormat/>
    <w:rsid w:val="00252602"/>
    <w:pPr>
      <w:ind w:left="720"/>
      <w:contextualSpacing/>
    </w:pPr>
  </w:style>
  <w:style w:type="character" w:styleId="CommentReference">
    <w:name w:val="annotation reference"/>
    <w:basedOn w:val="DefaultParagraphFont"/>
    <w:rsid w:val="00A12CC2"/>
    <w:rPr>
      <w:sz w:val="16"/>
      <w:szCs w:val="16"/>
    </w:rPr>
  </w:style>
  <w:style w:type="paragraph" w:styleId="CommentText">
    <w:name w:val="annotation text"/>
    <w:basedOn w:val="Normal"/>
    <w:link w:val="CommentTextChar"/>
    <w:rsid w:val="00A12CC2"/>
    <w:rPr>
      <w:sz w:val="20"/>
      <w:szCs w:val="20"/>
    </w:rPr>
  </w:style>
  <w:style w:type="character" w:customStyle="1" w:styleId="CommentTextChar">
    <w:name w:val="Comment Text Char"/>
    <w:basedOn w:val="DefaultParagraphFont"/>
    <w:link w:val="CommentText"/>
    <w:rsid w:val="00A12CC2"/>
  </w:style>
  <w:style w:type="paragraph" w:styleId="CommentSubject">
    <w:name w:val="annotation subject"/>
    <w:basedOn w:val="CommentText"/>
    <w:next w:val="CommentText"/>
    <w:link w:val="CommentSubjectChar"/>
    <w:rsid w:val="00A12CC2"/>
    <w:rPr>
      <w:b/>
      <w:bCs/>
    </w:rPr>
  </w:style>
  <w:style w:type="character" w:customStyle="1" w:styleId="CommentSubjectChar">
    <w:name w:val="Comment Subject Char"/>
    <w:basedOn w:val="CommentTextChar"/>
    <w:link w:val="CommentSubject"/>
    <w:rsid w:val="00A12CC2"/>
    <w:rPr>
      <w:b/>
      <w:bCs/>
    </w:rPr>
  </w:style>
  <w:style w:type="paragraph" w:styleId="PlainText">
    <w:name w:val="Plain Text"/>
    <w:basedOn w:val="Normal"/>
    <w:link w:val="PlainTextChar"/>
    <w:uiPriority w:val="99"/>
    <w:unhideWhenUsed/>
    <w:rsid w:val="00F21365"/>
    <w:rPr>
      <w:rFonts w:ascii="Arial" w:eastAsiaTheme="minorHAnsi" w:hAnsi="Arial" w:cs="Arial"/>
      <w:color w:val="00007E"/>
    </w:rPr>
  </w:style>
  <w:style w:type="character" w:customStyle="1" w:styleId="PlainTextChar">
    <w:name w:val="Plain Text Char"/>
    <w:basedOn w:val="DefaultParagraphFont"/>
    <w:link w:val="PlainText"/>
    <w:uiPriority w:val="99"/>
    <w:rsid w:val="00F21365"/>
    <w:rPr>
      <w:rFonts w:ascii="Arial" w:eastAsiaTheme="minorHAnsi" w:hAnsi="Arial" w:cs="Arial"/>
      <w:color w:val="00007E"/>
      <w:sz w:val="24"/>
      <w:szCs w:val="24"/>
    </w:rPr>
  </w:style>
  <w:style w:type="paragraph" w:styleId="Revision">
    <w:name w:val="Revision"/>
    <w:hidden/>
    <w:uiPriority w:val="99"/>
    <w:semiHidden/>
    <w:rsid w:val="00CD1E02"/>
    <w:rPr>
      <w:sz w:val="24"/>
      <w:szCs w:val="24"/>
    </w:rPr>
  </w:style>
  <w:style w:type="character" w:styleId="UnresolvedMention">
    <w:name w:val="Unresolved Mention"/>
    <w:basedOn w:val="DefaultParagraphFont"/>
    <w:uiPriority w:val="99"/>
    <w:semiHidden/>
    <w:unhideWhenUsed/>
    <w:rsid w:val="00CD1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7951">
      <w:bodyDiv w:val="1"/>
      <w:marLeft w:val="0"/>
      <w:marRight w:val="0"/>
      <w:marTop w:val="0"/>
      <w:marBottom w:val="0"/>
      <w:divBdr>
        <w:top w:val="none" w:sz="0" w:space="0" w:color="auto"/>
        <w:left w:val="none" w:sz="0" w:space="0" w:color="auto"/>
        <w:bottom w:val="none" w:sz="0" w:space="0" w:color="auto"/>
        <w:right w:val="none" w:sz="0" w:space="0" w:color="auto"/>
      </w:divBdr>
    </w:div>
    <w:div w:id="651564575">
      <w:bodyDiv w:val="1"/>
      <w:marLeft w:val="0"/>
      <w:marRight w:val="0"/>
      <w:marTop w:val="0"/>
      <w:marBottom w:val="0"/>
      <w:divBdr>
        <w:top w:val="none" w:sz="0" w:space="0" w:color="auto"/>
        <w:left w:val="none" w:sz="0" w:space="0" w:color="auto"/>
        <w:bottom w:val="none" w:sz="0" w:space="0" w:color="auto"/>
        <w:right w:val="none" w:sz="0" w:space="0" w:color="auto"/>
      </w:divBdr>
    </w:div>
    <w:div w:id="1933656969">
      <w:bodyDiv w:val="1"/>
      <w:marLeft w:val="0"/>
      <w:marRight w:val="0"/>
      <w:marTop w:val="0"/>
      <w:marBottom w:val="0"/>
      <w:divBdr>
        <w:top w:val="none" w:sz="0" w:space="0" w:color="auto"/>
        <w:left w:val="none" w:sz="0" w:space="0" w:color="auto"/>
        <w:bottom w:val="none" w:sz="0" w:space="0" w:color="auto"/>
        <w:right w:val="none" w:sz="0" w:space="0" w:color="auto"/>
      </w:divBdr>
    </w:div>
    <w:div w:id="21380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sets.system.tamus.edu/files/budgets-acct/pdf/asset_mgmt_manual.pdf" TargetMode="External"/><Relationship Id="rId18" Type="http://schemas.openxmlformats.org/officeDocument/2006/relationships/hyperlink" Target="http://tfsfinance.tamu.edu/modules/finance/admin/procedures/Property%20Deletion%20Request.docx" TargetMode="External"/><Relationship Id="rId3" Type="http://schemas.openxmlformats.org/officeDocument/2006/relationships/customXml" Target="../customXml/item3.xml"/><Relationship Id="rId21" Type="http://schemas.openxmlformats.org/officeDocument/2006/relationships/hyperlink" Target="mailto:jgoodman@tfs.tamu.edu" TargetMode="External"/><Relationship Id="rId7" Type="http://schemas.openxmlformats.org/officeDocument/2006/relationships/settings" Target="settings.xml"/><Relationship Id="rId12" Type="http://schemas.openxmlformats.org/officeDocument/2006/relationships/hyperlink" Target="http://policies.tamus.edu/21-01-10.pdf" TargetMode="External"/><Relationship Id="rId17" Type="http://schemas.openxmlformats.org/officeDocument/2006/relationships/hyperlink" Target="mailto:Haley.Morgan@tfs.tamu.edu" TargetMode="External"/><Relationship Id="rId2" Type="http://schemas.openxmlformats.org/officeDocument/2006/relationships/customXml" Target="../customXml/item2.xml"/><Relationship Id="rId16" Type="http://schemas.openxmlformats.org/officeDocument/2006/relationships/hyperlink" Target="https://tfsfinance.tamu.edu/modules/finance/admin/admin_procedures/3002%20Equipment%20Management.docx" TargetMode="External"/><Relationship Id="rId20" Type="http://schemas.openxmlformats.org/officeDocument/2006/relationships/hyperlink" Target="mailto:Scott,%20Kelly%20%3ckscott@tfs.tamu.edu%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oodman,%20Jared%20%3cjgoodman@tfs.tamu.edu%3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fsfinance.tamu.edu/modules/finance/admin/procedures/Property%20Transfer%20Record.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fsfinance.tamu.edu/modules/finance/admin/admin_procedures/3002%20Equipment%20Management.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UEKHZ4HHEJXQ-292801454-172698</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https://texasforestservice.sharepoint.com/sites/Share-AssociateDirectorsOffice-FIAD/_layouts/15/DocIdRedir.aspx?ID=UEKHZ4HHEJXQ-292801454-172698</Url>
      <Description>UEKHZ4HHEJXQ-292801454-172698</Description>
    </_dlc_DocIdUrl>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86C8B-BDDA-4D0A-9F3E-FEC74668C48D}">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096f3cc7-3874-4d01-bd76-f2f69c5613b9"/>
    <ds:schemaRef ds:uri="http://schemas.microsoft.com/sharepoint/v3"/>
    <ds:schemaRef ds:uri="http://schemas.microsoft.com/office/2006/documentManagement/types"/>
    <ds:schemaRef ds:uri="http://purl.org/dc/terms/"/>
    <ds:schemaRef ds:uri="6819ce1a-c6ed-457e-aaaa-d09a469b0545"/>
    <ds:schemaRef ds:uri="http://www.w3.org/XML/1998/namespace"/>
    <ds:schemaRef ds:uri="http://purl.org/dc/dcmitype/"/>
  </ds:schemaRefs>
</ds:datastoreItem>
</file>

<file path=customXml/itemProps2.xml><?xml version="1.0" encoding="utf-8"?>
<ds:datastoreItem xmlns:ds="http://schemas.openxmlformats.org/officeDocument/2006/customXml" ds:itemID="{EE15C771-D772-46AD-B6D4-EFDFCD7F1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EDF81-F2D7-47CE-BB31-E2A53BB96B3F}">
  <ds:schemaRefs>
    <ds:schemaRef ds:uri="http://schemas.microsoft.com/sharepoint/events"/>
  </ds:schemaRefs>
</ds:datastoreItem>
</file>

<file path=customXml/itemProps4.xml><?xml version="1.0" encoding="utf-8"?>
<ds:datastoreItem xmlns:ds="http://schemas.openxmlformats.org/officeDocument/2006/customXml" ds:itemID="{9D0471FD-EA97-45E8-92B9-04B955DB2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8269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9602</CharactersWithSpaces>
  <SharedDoc>false</SharedDoc>
  <HLinks>
    <vt:vector size="18" baseType="variant">
      <vt:variant>
        <vt:i4>4194339</vt:i4>
      </vt:variant>
      <vt:variant>
        <vt:i4>6</vt:i4>
      </vt:variant>
      <vt:variant>
        <vt:i4>0</vt:i4>
      </vt:variant>
      <vt:variant>
        <vt:i4>5</vt:i4>
      </vt:variant>
      <vt:variant>
        <vt:lpwstr>mailto:dstephens@tfs.tamu.edu</vt:lpwstr>
      </vt:variant>
      <vt:variant>
        <vt:lpwstr/>
      </vt:variant>
      <vt:variant>
        <vt:i4>7864374</vt:i4>
      </vt:variant>
      <vt:variant>
        <vt:i4>3</vt:i4>
      </vt:variant>
      <vt:variant>
        <vt:i4>0</vt:i4>
      </vt:variant>
      <vt:variant>
        <vt:i4>5</vt:i4>
      </vt:variant>
      <vt:variant>
        <vt:lpwstr>http://tfsfinance.tamu.edu/modules/finance/admin/rules/HUB.htm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2023-04-13T14:27:00Z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176400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ece2361c-75c6-4022-8e6f-422e9ad036fb</vt:lpwstr>
  </property>
</Properties>
</file>