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2511" w14:textId="77777777" w:rsidR="00946FD7" w:rsidRDefault="0095388F" w:rsidP="00F74262">
      <w:pPr>
        <w:tabs>
          <w:tab w:val="left" w:pos="2340"/>
        </w:tabs>
        <w:jc w:val="center"/>
      </w:pPr>
      <w:r>
        <w:rPr>
          <w:noProof/>
        </w:rPr>
        <w:drawing>
          <wp:inline distT="0" distB="0" distL="0" distR="0" wp14:anchorId="60B122D0" wp14:editId="069180E6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C453" w14:textId="77777777" w:rsidR="00364A06" w:rsidRDefault="00364A06" w:rsidP="00504D3E">
      <w:pPr>
        <w:jc w:val="center"/>
      </w:pPr>
    </w:p>
    <w:p w14:paraId="1F9E5665" w14:textId="77777777" w:rsidR="00364A06" w:rsidRPr="00364A06" w:rsidRDefault="00364A06" w:rsidP="00504D3E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8651F4C" w14:textId="77777777" w:rsidR="00364A06" w:rsidRDefault="00364A06" w:rsidP="00504D3E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F75EDB" w14:paraId="151DBE97" w14:textId="77777777" w:rsidTr="00F75EDB">
        <w:tc>
          <w:tcPr>
            <w:tcW w:w="5803" w:type="dxa"/>
          </w:tcPr>
          <w:p w14:paraId="7A6E6416" w14:textId="77777777" w:rsidR="00364A06" w:rsidRPr="00F75EDB" w:rsidRDefault="00E74058" w:rsidP="00504D3E">
            <w:pPr>
              <w:ind w:left="624" w:hanging="624"/>
              <w:rPr>
                <w:b/>
              </w:rPr>
            </w:pPr>
            <w:r w:rsidRPr="00F75EDB">
              <w:rPr>
                <w:b/>
              </w:rPr>
              <w:t>3</w:t>
            </w:r>
            <w:r w:rsidR="00364A06" w:rsidRPr="00F75EDB">
              <w:rPr>
                <w:b/>
              </w:rPr>
              <w:t>0.0</w:t>
            </w:r>
            <w:r w:rsidRPr="00F75EDB">
              <w:rPr>
                <w:b/>
              </w:rPr>
              <w:t>8</w:t>
            </w:r>
            <w:r w:rsidR="00364A06" w:rsidRPr="00F75EDB">
              <w:rPr>
                <w:b/>
              </w:rPr>
              <w:t xml:space="preserve">  </w:t>
            </w:r>
            <w:r w:rsidRPr="00F75EDB">
              <w:rPr>
                <w:b/>
              </w:rPr>
              <w:t>Uniform Program</w:t>
            </w:r>
            <w:r w:rsidR="009C2F2E" w:rsidRPr="00F75EDB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8028E65" w14:textId="39BDD0EE" w:rsidR="00364A06" w:rsidRPr="00F75EDB" w:rsidRDefault="00364A06" w:rsidP="008C663F">
            <w:pPr>
              <w:jc w:val="right"/>
              <w:rPr>
                <w:b/>
              </w:rPr>
            </w:pPr>
            <w:r w:rsidRPr="00F75EDB">
              <w:rPr>
                <w:b/>
              </w:rPr>
              <w:t xml:space="preserve">Revised:  </w:t>
            </w:r>
            <w:r w:rsidR="009E1B4D">
              <w:rPr>
                <w:b/>
              </w:rPr>
              <w:t>November 1</w:t>
            </w:r>
            <w:r w:rsidR="001532C3">
              <w:rPr>
                <w:b/>
              </w:rPr>
              <w:t>, 2023</w:t>
            </w:r>
          </w:p>
        </w:tc>
      </w:tr>
    </w:tbl>
    <w:p w14:paraId="3125711C" w14:textId="77777777" w:rsidR="00364A06" w:rsidRDefault="00364A06" w:rsidP="00504D3E">
      <w:pPr>
        <w:jc w:val="center"/>
      </w:pPr>
    </w:p>
    <w:p w14:paraId="0471193D" w14:textId="77777777" w:rsidR="00E74058" w:rsidRDefault="00E74058" w:rsidP="00504D3E">
      <w:pPr>
        <w:widowControl w:val="0"/>
        <w:numPr>
          <w:ilvl w:val="0"/>
          <w:numId w:val="1"/>
        </w:numPr>
        <w:tabs>
          <w:tab w:val="clear" w:pos="720"/>
        </w:tabs>
        <w:ind w:left="360"/>
        <w:rPr>
          <w:u w:val="single"/>
        </w:rPr>
      </w:pPr>
      <w:r>
        <w:rPr>
          <w:u w:val="single"/>
        </w:rPr>
        <w:t>ELIGIBILITY TO WEAR UNIFORMS</w:t>
      </w:r>
    </w:p>
    <w:p w14:paraId="01E1F961" w14:textId="77777777" w:rsidR="008C3D3B" w:rsidRDefault="008C3D3B">
      <w:pPr>
        <w:widowControl w:val="0"/>
        <w:ind w:left="360"/>
      </w:pPr>
    </w:p>
    <w:p w14:paraId="5528A4E6" w14:textId="4B5256E0" w:rsidR="008C3D3B" w:rsidRDefault="00E74058">
      <w:pPr>
        <w:widowControl w:val="0"/>
        <w:ind w:left="360"/>
        <w:rPr>
          <w:b/>
          <w:bCs/>
        </w:rPr>
      </w:pPr>
      <w:r>
        <w:t xml:space="preserve">This procedure applies to all </w:t>
      </w:r>
      <w:r w:rsidR="003D5FEF">
        <w:t>budgeted</w:t>
      </w:r>
      <w:r>
        <w:t xml:space="preserve"> employees</w:t>
      </w:r>
      <w:r w:rsidR="00E603AF">
        <w:t xml:space="preserve"> </w:t>
      </w:r>
      <w:r>
        <w:t xml:space="preserve">and certain seasonal employees </w:t>
      </w:r>
      <w:r w:rsidR="00E603AF">
        <w:t>(approved</w:t>
      </w:r>
      <w:r>
        <w:t xml:space="preserve"> by applicable associate director</w:t>
      </w:r>
      <w:r w:rsidR="00E603AF">
        <w:t>)</w:t>
      </w:r>
      <w:r>
        <w:t>.</w:t>
      </w:r>
      <w:r w:rsidR="00D81D37">
        <w:t xml:space="preserve">  </w:t>
      </w:r>
      <w:r w:rsidR="00FE0F3B">
        <w:t>Program delivery staff</w:t>
      </w:r>
      <w:r w:rsidR="00D81D37">
        <w:t xml:space="preserve"> in field offices are required to wear the </w:t>
      </w:r>
      <w:r w:rsidR="00FF6EAB">
        <w:t xml:space="preserve">agency </w:t>
      </w:r>
      <w:r w:rsidR="00D81D37">
        <w:t>standard uniform as they have significant, frequent or recurring contact with the</w:t>
      </w:r>
      <w:r w:rsidR="003D5FEF">
        <w:t xml:space="preserve"> general</w:t>
      </w:r>
      <w:r w:rsidR="00D81D37">
        <w:t xml:space="preserve"> public.  </w:t>
      </w:r>
      <w:r w:rsidR="005A4DF6">
        <w:t xml:space="preserve">Administrative support staff in field offices and </w:t>
      </w:r>
      <w:r w:rsidR="00FE0F3B">
        <w:t>staff</w:t>
      </w:r>
      <w:r w:rsidR="00172143">
        <w:t xml:space="preserve"> working in administrative offices may wear the </w:t>
      </w:r>
      <w:r w:rsidR="00D81D37">
        <w:t xml:space="preserve">standard uniform, </w:t>
      </w:r>
      <w:r w:rsidR="00172143">
        <w:t xml:space="preserve">business casual uniform or other business </w:t>
      </w:r>
      <w:r w:rsidR="00D81D37">
        <w:t>attire</w:t>
      </w:r>
      <w:r w:rsidR="00172143">
        <w:t>.</w:t>
      </w:r>
    </w:p>
    <w:p w14:paraId="134B0146" w14:textId="77777777" w:rsidR="00172143" w:rsidRDefault="00172143">
      <w:pPr>
        <w:widowControl w:val="0"/>
      </w:pPr>
    </w:p>
    <w:p w14:paraId="3F7C8C42" w14:textId="30DB9B81" w:rsidR="008C3D3B" w:rsidRDefault="00E74058">
      <w:pPr>
        <w:widowControl w:val="0"/>
        <w:ind w:left="360" w:hanging="360"/>
      </w:pPr>
      <w:r>
        <w:t>2.</w:t>
      </w:r>
      <w:r>
        <w:tab/>
      </w:r>
      <w:r>
        <w:rPr>
          <w:u w:val="single"/>
        </w:rPr>
        <w:t>UNIFORM ELEMENTS</w:t>
      </w:r>
      <w:r w:rsidR="00CD0B8A">
        <w:rPr>
          <w:u w:val="single"/>
        </w:rPr>
        <w:t xml:space="preserve"> – HUMAN TECHNOLOGIES CORPORATION</w:t>
      </w:r>
      <w:r w:rsidR="00E603AF">
        <w:rPr>
          <w:u w:val="single"/>
        </w:rPr>
        <w:t xml:space="preserve"> (HTC)</w:t>
      </w:r>
    </w:p>
    <w:p w14:paraId="281D91CD" w14:textId="77777777" w:rsidR="008C3D3B" w:rsidRDefault="008C3D3B">
      <w:pPr>
        <w:widowControl w:val="0"/>
        <w:ind w:left="360"/>
      </w:pPr>
    </w:p>
    <w:p w14:paraId="5BB0AECA" w14:textId="656F2842" w:rsidR="00E603AF" w:rsidRDefault="00E603AF">
      <w:pPr>
        <w:widowControl w:val="0"/>
        <w:ind w:left="360"/>
      </w:pPr>
      <w:r>
        <w:t xml:space="preserve">HTC is the uniform vendor for </w:t>
      </w:r>
      <w:r w:rsidR="00FF6EAB">
        <w:t>the Texas A&amp;M Forest Service</w:t>
      </w:r>
      <w:r>
        <w:t xml:space="preserve">.  All uniform items available to </w:t>
      </w:r>
      <w:r w:rsidR="00EE33DE">
        <w:t xml:space="preserve">agency </w:t>
      </w:r>
      <w:r>
        <w:t>employees are</w:t>
      </w:r>
      <w:r w:rsidR="00494BDC">
        <w:t xml:space="preserve"> provided at the </w:t>
      </w:r>
      <w:r w:rsidR="003F63CF">
        <w:t xml:space="preserve">Uniforms </w:t>
      </w:r>
      <w:r w:rsidR="00494BDC">
        <w:t xml:space="preserve">link on the </w:t>
      </w:r>
      <w:r w:rsidR="003F63CF">
        <w:t xml:space="preserve">agency </w:t>
      </w:r>
      <w:r w:rsidR="00494BDC">
        <w:t>Staff Resources webpage.</w:t>
      </w:r>
    </w:p>
    <w:p w14:paraId="58E2AE0E" w14:textId="77777777" w:rsidR="00E603AF" w:rsidRDefault="00E603AF">
      <w:pPr>
        <w:widowControl w:val="0"/>
        <w:ind w:left="360"/>
      </w:pPr>
    </w:p>
    <w:p w14:paraId="398BBD91" w14:textId="77777777" w:rsidR="00A84917" w:rsidRDefault="00E74058">
      <w:pPr>
        <w:widowControl w:val="0"/>
        <w:ind w:left="900" w:hanging="540"/>
      </w:pPr>
      <w:r>
        <w:t>2.1</w:t>
      </w:r>
      <w:r>
        <w:tab/>
        <w:t>Standard Uniform</w:t>
      </w:r>
    </w:p>
    <w:p w14:paraId="2F99BEF4" w14:textId="77777777" w:rsidR="00A84917" w:rsidRDefault="00A84917">
      <w:pPr>
        <w:widowControl w:val="0"/>
        <w:ind w:left="900" w:hanging="540"/>
      </w:pPr>
    </w:p>
    <w:p w14:paraId="23C0E45A" w14:textId="746857CC" w:rsidR="005215DE" w:rsidRDefault="00E74058" w:rsidP="00873D0A">
      <w:pPr>
        <w:pStyle w:val="ListParagraph"/>
        <w:widowControl w:val="0"/>
        <w:numPr>
          <w:ilvl w:val="0"/>
          <w:numId w:val="22"/>
        </w:numPr>
        <w:ind w:left="1260"/>
      </w:pPr>
      <w:r>
        <w:t>The standard uniform consists of a light olive shirt</w:t>
      </w:r>
      <w:r w:rsidR="00A53F81">
        <w:t xml:space="preserve"> and</w:t>
      </w:r>
      <w:r>
        <w:t xml:space="preserve"> green </w:t>
      </w:r>
      <w:r w:rsidR="002603C2">
        <w:t>uniform pants</w:t>
      </w:r>
      <w:r w:rsidR="005215DE">
        <w:t xml:space="preserve"> (four styles)</w:t>
      </w:r>
      <w:r>
        <w:t>.  The shirt ha</w:t>
      </w:r>
      <w:r w:rsidR="00AD2B3E">
        <w:t>s</w:t>
      </w:r>
      <w:r>
        <w:t xml:space="preserve"> a</w:t>
      </w:r>
      <w:r w:rsidR="003F63CF">
        <w:t>n</w:t>
      </w:r>
      <w:r>
        <w:t xml:space="preserve"> </w:t>
      </w:r>
      <w:r w:rsidR="003F63CF">
        <w:t xml:space="preserve">agency </w:t>
      </w:r>
      <w:r>
        <w:t xml:space="preserve">shoulder patch sewn on the left sleeve one inch below the shoulder seam.  </w:t>
      </w:r>
      <w:r w:rsidR="005215DE">
        <w:t>This shirt is preferred when it is important to establish authority.</w:t>
      </w:r>
      <w:r w:rsidR="00A84917">
        <w:t xml:space="preserve">  Other uniform items include jackets, socks, ties, belts and </w:t>
      </w:r>
      <w:r w:rsidR="0062574C">
        <w:t>hat</w:t>
      </w:r>
      <w:r w:rsidR="00A84917">
        <w:t>s.</w:t>
      </w:r>
    </w:p>
    <w:p w14:paraId="70E1F699" w14:textId="77777777" w:rsidR="005215DE" w:rsidRDefault="005215DE">
      <w:pPr>
        <w:widowControl w:val="0"/>
        <w:ind w:left="900" w:hanging="540"/>
      </w:pPr>
    </w:p>
    <w:p w14:paraId="3EC12C10" w14:textId="73E96C51" w:rsidR="005671EE" w:rsidRDefault="00E74058" w:rsidP="00A84917">
      <w:pPr>
        <w:pStyle w:val="ListParagraph"/>
        <w:widowControl w:val="0"/>
        <w:numPr>
          <w:ilvl w:val="0"/>
          <w:numId w:val="22"/>
        </w:numPr>
        <w:ind w:left="1260"/>
      </w:pPr>
      <w:r>
        <w:t>A</w:t>
      </w:r>
      <w:r w:rsidR="00582403">
        <w:t xml:space="preserve"> gold</w:t>
      </w:r>
      <w:r>
        <w:t xml:space="preserve"> name</w:t>
      </w:r>
      <w:r w:rsidR="005215DE">
        <w:t>plate</w:t>
      </w:r>
      <w:r>
        <w:t xml:space="preserve"> </w:t>
      </w:r>
      <w:r w:rsidR="00AD2B3E">
        <w:t xml:space="preserve">is </w:t>
      </w:r>
      <w:r>
        <w:t>worn on the right shirt pocket flap</w:t>
      </w:r>
      <w:r w:rsidR="005215DE">
        <w:t xml:space="preserve"> of the light olive uniform shirt only</w:t>
      </w:r>
      <w:r>
        <w:t xml:space="preserve">.  </w:t>
      </w:r>
      <w:r w:rsidR="00961BFA">
        <w:t>The employee’s official title must be used on the name</w:t>
      </w:r>
      <w:r w:rsidR="005215DE">
        <w:t>plate</w:t>
      </w:r>
      <w:r w:rsidR="00961BFA">
        <w:t xml:space="preserve">.  Exceptions must be approved by the applicable associate director.  </w:t>
      </w:r>
      <w:r w:rsidR="00907256">
        <w:t>Nicknames</w:t>
      </w:r>
      <w:r w:rsidR="00A84917">
        <w:t xml:space="preserve"> are</w:t>
      </w:r>
      <w:r w:rsidR="00907256">
        <w:t xml:space="preserve"> </w:t>
      </w:r>
      <w:r w:rsidR="002232FB">
        <w:t>generally</w:t>
      </w:r>
      <w:r w:rsidR="00907256">
        <w:t xml:space="preserve"> not allowed on </w:t>
      </w:r>
      <w:r w:rsidR="00A84917">
        <w:t>the</w:t>
      </w:r>
      <w:r w:rsidR="00907256">
        <w:t xml:space="preserve"> </w:t>
      </w:r>
      <w:r w:rsidR="000553A6">
        <w:t>name</w:t>
      </w:r>
      <w:r w:rsidR="005215DE">
        <w:t>plate</w:t>
      </w:r>
      <w:r w:rsidR="000553A6">
        <w:t>;</w:t>
      </w:r>
      <w:r w:rsidR="002232FB">
        <w:t xml:space="preserve"> however</w:t>
      </w:r>
      <w:r w:rsidR="00CD0B8A">
        <w:t>,</w:t>
      </w:r>
      <w:r w:rsidR="00907256">
        <w:t xml:space="preserve"> </w:t>
      </w:r>
      <w:r w:rsidR="002232FB">
        <w:t>e</w:t>
      </w:r>
      <w:r w:rsidR="00907256">
        <w:t xml:space="preserve">xceptions </w:t>
      </w:r>
      <w:r w:rsidR="002232FB">
        <w:t xml:space="preserve">may </w:t>
      </w:r>
      <w:r w:rsidR="00907256">
        <w:t>be approved by the app</w:t>
      </w:r>
      <w:r w:rsidR="00A84917">
        <w:t>licable</w:t>
      </w:r>
      <w:r w:rsidR="00907256">
        <w:t xml:space="preserve"> </w:t>
      </w:r>
      <w:r w:rsidR="00CB4CCC">
        <w:t>a</w:t>
      </w:r>
      <w:r w:rsidR="00907256">
        <w:t xml:space="preserve">ssociate </w:t>
      </w:r>
      <w:r w:rsidR="00CB4CCC">
        <w:t>d</w:t>
      </w:r>
      <w:r w:rsidR="00907256">
        <w:t>irector</w:t>
      </w:r>
      <w:r w:rsidR="002232FB">
        <w:t>.</w:t>
      </w:r>
      <w:r w:rsidR="00E85A10">
        <w:t xml:space="preserve">  </w:t>
      </w:r>
      <w:r w:rsidR="002232FB">
        <w:t xml:space="preserve">The Agency Uniform Coordinator </w:t>
      </w:r>
      <w:r w:rsidR="00E85A10">
        <w:t xml:space="preserve">will communicate </w:t>
      </w:r>
      <w:r w:rsidR="002232FB">
        <w:t xml:space="preserve">approved nicknames </w:t>
      </w:r>
      <w:r w:rsidR="00E85A10">
        <w:t xml:space="preserve">to the uniform </w:t>
      </w:r>
      <w:r w:rsidR="007E3A21">
        <w:t>vendor</w:t>
      </w:r>
      <w:r w:rsidR="00907256">
        <w:t>.</w:t>
      </w:r>
    </w:p>
    <w:p w14:paraId="678DC5BB" w14:textId="77777777" w:rsidR="005671EE" w:rsidRDefault="005671EE" w:rsidP="00873D0A">
      <w:pPr>
        <w:pStyle w:val="ListParagraph"/>
      </w:pPr>
    </w:p>
    <w:p w14:paraId="0DC26CF8" w14:textId="29EA10AF" w:rsidR="00A84917" w:rsidRDefault="005671EE" w:rsidP="00A84917">
      <w:pPr>
        <w:pStyle w:val="ListParagraph"/>
        <w:widowControl w:val="0"/>
        <w:numPr>
          <w:ilvl w:val="0"/>
          <w:numId w:val="22"/>
        </w:numPr>
        <w:ind w:left="1260"/>
      </w:pPr>
      <w:r>
        <w:t>F</w:t>
      </w:r>
      <w:r w:rsidRPr="00F70D1C">
        <w:rPr>
          <w:bCs/>
        </w:rPr>
        <w:t xml:space="preserve">ieldwork </w:t>
      </w:r>
      <w:r>
        <w:t>is performed in the standard uniform, not business casual attire.</w:t>
      </w:r>
    </w:p>
    <w:p w14:paraId="15E2D6E5" w14:textId="77777777" w:rsidR="008C3D3B" w:rsidRDefault="008C3D3B">
      <w:pPr>
        <w:ind w:left="900" w:hanging="540"/>
      </w:pPr>
    </w:p>
    <w:p w14:paraId="6CA34DC6" w14:textId="433C1475" w:rsidR="005671EE" w:rsidRDefault="00053950" w:rsidP="00F74262">
      <w:pPr>
        <w:widowControl w:val="0"/>
        <w:ind w:left="900" w:hanging="540"/>
      </w:pPr>
      <w:r>
        <w:t>2.</w:t>
      </w:r>
      <w:r w:rsidR="00582403">
        <w:t>2</w:t>
      </w:r>
      <w:r>
        <w:tab/>
      </w:r>
      <w:r w:rsidR="00E74058">
        <w:t>Law Enforcement Uniform</w:t>
      </w:r>
    </w:p>
    <w:p w14:paraId="50667324" w14:textId="77777777" w:rsidR="005671EE" w:rsidRDefault="005671EE" w:rsidP="00F74262">
      <w:pPr>
        <w:widowControl w:val="0"/>
        <w:ind w:left="900" w:hanging="540"/>
      </w:pPr>
    </w:p>
    <w:p w14:paraId="5DCD095C" w14:textId="4530F0E1" w:rsidR="005671EE" w:rsidRDefault="00FC3165" w:rsidP="00873D0A">
      <w:pPr>
        <w:pStyle w:val="ListParagraph"/>
        <w:widowControl w:val="0"/>
        <w:numPr>
          <w:ilvl w:val="0"/>
          <w:numId w:val="25"/>
        </w:numPr>
      </w:pPr>
      <w:r>
        <w:t xml:space="preserve">The law enforcement </w:t>
      </w:r>
      <w:r w:rsidR="00371B72">
        <w:t xml:space="preserve">(LE) </w:t>
      </w:r>
      <w:r>
        <w:t xml:space="preserve">uniform is only available to approved </w:t>
      </w:r>
      <w:r w:rsidR="003F63CF">
        <w:t xml:space="preserve">agency </w:t>
      </w:r>
      <w:r>
        <w:t>LE personnel.</w:t>
      </w:r>
    </w:p>
    <w:p w14:paraId="2E200CDB" w14:textId="77FAFDE0" w:rsidR="00FC3165" w:rsidRDefault="00FC3165" w:rsidP="00873D0A">
      <w:pPr>
        <w:pStyle w:val="ListParagraph"/>
        <w:widowControl w:val="0"/>
        <w:ind w:left="1260"/>
      </w:pPr>
    </w:p>
    <w:p w14:paraId="2EBB1D40" w14:textId="1D1D11FD" w:rsidR="00FC3165" w:rsidRDefault="005671EE" w:rsidP="00873D0A">
      <w:pPr>
        <w:pStyle w:val="ListParagraph"/>
        <w:widowControl w:val="0"/>
        <w:numPr>
          <w:ilvl w:val="0"/>
          <w:numId w:val="25"/>
        </w:numPr>
      </w:pPr>
      <w:r>
        <w:t xml:space="preserve">The standard </w:t>
      </w:r>
      <w:r w:rsidR="00F1496C">
        <w:t>LE</w:t>
      </w:r>
      <w:r w:rsidR="00E74058">
        <w:t xml:space="preserve"> uniform consists of a</w:t>
      </w:r>
      <w:r w:rsidR="00545165">
        <w:t xml:space="preserve"> green </w:t>
      </w:r>
      <w:r w:rsidR="0049370F">
        <w:t xml:space="preserve">LE uniform </w:t>
      </w:r>
      <w:r w:rsidR="00545165">
        <w:t>shirt</w:t>
      </w:r>
      <w:r w:rsidR="0049370F">
        <w:t xml:space="preserve"> </w:t>
      </w:r>
      <w:r>
        <w:t>and</w:t>
      </w:r>
      <w:r w:rsidR="0049370F">
        <w:t xml:space="preserve"> the standard green </w:t>
      </w:r>
      <w:r>
        <w:t xml:space="preserve">uniform </w:t>
      </w:r>
      <w:r w:rsidR="0049370F">
        <w:t>cargo pants</w:t>
      </w:r>
      <w:r>
        <w:t xml:space="preserve">.  </w:t>
      </w:r>
      <w:r w:rsidR="00E74058">
        <w:t xml:space="preserve">The </w:t>
      </w:r>
      <w:r w:rsidR="0049370F">
        <w:t xml:space="preserve">uniform </w:t>
      </w:r>
      <w:r w:rsidR="00D6348F">
        <w:t xml:space="preserve">and polo </w:t>
      </w:r>
      <w:r w:rsidR="00E74058">
        <w:t>shirt</w:t>
      </w:r>
      <w:r w:rsidR="00D6348F">
        <w:t>s</w:t>
      </w:r>
      <w:r w:rsidR="00E74058">
        <w:t xml:space="preserve"> </w:t>
      </w:r>
      <w:r w:rsidR="00B56695">
        <w:t xml:space="preserve">have </w:t>
      </w:r>
      <w:r w:rsidR="00E74058">
        <w:t>a</w:t>
      </w:r>
      <w:r w:rsidR="003F63CF">
        <w:t>n agency</w:t>
      </w:r>
      <w:r w:rsidR="00E74058">
        <w:t xml:space="preserve"> shoulder patch sewn on </w:t>
      </w:r>
      <w:r w:rsidR="0077790E">
        <w:t xml:space="preserve">both </w:t>
      </w:r>
      <w:r w:rsidR="00E74058">
        <w:t xml:space="preserve">the left </w:t>
      </w:r>
      <w:r w:rsidR="0077790E">
        <w:t xml:space="preserve">and right </w:t>
      </w:r>
      <w:r w:rsidR="00E74058">
        <w:t>sleeve</w:t>
      </w:r>
      <w:r w:rsidR="0077790E">
        <w:t>s</w:t>
      </w:r>
      <w:r w:rsidR="00E74058">
        <w:t xml:space="preserve"> one inch below the shoulder seam.</w:t>
      </w:r>
      <w:r w:rsidR="00582403">
        <w:t xml:space="preserve">  Other LE uniform items include jacket, socks, ties, belts and hats.</w:t>
      </w:r>
    </w:p>
    <w:p w14:paraId="7772C6C4" w14:textId="6EC68C4E" w:rsidR="00AA75CE" w:rsidRDefault="00AA75CE" w:rsidP="00AA75CE">
      <w:pPr>
        <w:widowControl w:val="0"/>
        <w:ind w:left="900"/>
      </w:pPr>
    </w:p>
    <w:p w14:paraId="0D733C74" w14:textId="17722CB9" w:rsidR="00582403" w:rsidRDefault="00E74058" w:rsidP="00873D0A">
      <w:pPr>
        <w:pStyle w:val="ListParagraph"/>
        <w:widowControl w:val="0"/>
        <w:numPr>
          <w:ilvl w:val="0"/>
          <w:numId w:val="25"/>
        </w:numPr>
      </w:pPr>
      <w:r>
        <w:lastRenderedPageBreak/>
        <w:t xml:space="preserve">A </w:t>
      </w:r>
      <w:r w:rsidR="0049370F">
        <w:t xml:space="preserve">silver </w:t>
      </w:r>
      <w:r>
        <w:t>name</w:t>
      </w:r>
      <w:r w:rsidR="0049370F">
        <w:t>plate</w:t>
      </w:r>
      <w:r>
        <w:t xml:space="preserve"> </w:t>
      </w:r>
      <w:r w:rsidR="00AD2B3E">
        <w:t xml:space="preserve">is </w:t>
      </w:r>
      <w:r>
        <w:t xml:space="preserve">worn on the right shirt pocket flap, and </w:t>
      </w:r>
      <w:r w:rsidR="0049370F">
        <w:t xml:space="preserve">the </w:t>
      </w:r>
      <w:r w:rsidR="003F63CF">
        <w:t xml:space="preserve">agency </w:t>
      </w:r>
      <w:r>
        <w:t xml:space="preserve">badge </w:t>
      </w:r>
      <w:r w:rsidR="00CB4CCC">
        <w:t xml:space="preserve">is </w:t>
      </w:r>
      <w:r>
        <w:t>worn above the left shirt pocket.</w:t>
      </w:r>
      <w:r w:rsidR="00FC3165">
        <w:t xml:space="preserve">  A western hat or a black </w:t>
      </w:r>
      <w:r w:rsidR="003F63CF">
        <w:t xml:space="preserve">agency </w:t>
      </w:r>
      <w:r w:rsidR="00FC3165">
        <w:t xml:space="preserve">LE cap may be worn with the LE uniform.  </w:t>
      </w:r>
      <w:r w:rsidR="00984BC8">
        <w:t>The green outer carrier should be worn with the LE uniform when appropriate.</w:t>
      </w:r>
    </w:p>
    <w:p w14:paraId="53A8740D" w14:textId="77777777" w:rsidR="00582403" w:rsidRDefault="00582403" w:rsidP="00873D0A">
      <w:pPr>
        <w:pStyle w:val="ListParagraph"/>
      </w:pPr>
    </w:p>
    <w:p w14:paraId="246DD20F" w14:textId="122A60D2" w:rsidR="00582403" w:rsidRDefault="00582403" w:rsidP="00582403">
      <w:pPr>
        <w:ind w:left="900" w:hanging="540"/>
      </w:pPr>
      <w:r>
        <w:t>2.3</w:t>
      </w:r>
      <w:r>
        <w:tab/>
        <w:t>Business Casual Uniform</w:t>
      </w:r>
    </w:p>
    <w:p w14:paraId="24204CBD" w14:textId="77777777" w:rsidR="00582403" w:rsidRDefault="00582403" w:rsidP="00582403">
      <w:pPr>
        <w:ind w:left="900" w:hanging="540"/>
      </w:pPr>
    </w:p>
    <w:p w14:paraId="062CA67C" w14:textId="331982C2" w:rsidR="00582403" w:rsidRDefault="00582403" w:rsidP="00582403">
      <w:pPr>
        <w:pStyle w:val="ListParagraph"/>
        <w:numPr>
          <w:ilvl w:val="0"/>
          <w:numId w:val="24"/>
        </w:numPr>
      </w:pPr>
      <w:r>
        <w:t>Business casual uniform items may be worn to meetings or events where business casual is the appropriate attire.</w:t>
      </w:r>
    </w:p>
    <w:p w14:paraId="79FBA2E2" w14:textId="77777777" w:rsidR="00582403" w:rsidRDefault="00582403" w:rsidP="00582403">
      <w:pPr>
        <w:ind w:left="360"/>
      </w:pPr>
    </w:p>
    <w:p w14:paraId="45A4AF03" w14:textId="2279D8D4" w:rsidR="00582403" w:rsidRDefault="00582403" w:rsidP="00582403">
      <w:pPr>
        <w:numPr>
          <w:ilvl w:val="0"/>
          <w:numId w:val="24"/>
        </w:numPr>
      </w:pPr>
      <w:r>
        <w:t xml:space="preserve">Business casual uniform items include polo, twill and denim shirts.  These shirts have the </w:t>
      </w:r>
      <w:r w:rsidR="007C71DD">
        <w:t xml:space="preserve">agency </w:t>
      </w:r>
      <w:r>
        <w:t xml:space="preserve">logo over the left pocket and are </w:t>
      </w:r>
      <w:r w:rsidRPr="00EA5787">
        <w:rPr>
          <w:b/>
        </w:rPr>
        <w:t xml:space="preserve">not </w:t>
      </w:r>
      <w:r>
        <w:t>worn with a nameplate.  The shirts may be worn with the green uniform pants (all four styles), black LE uniform trousers or casual slacks.</w:t>
      </w:r>
    </w:p>
    <w:p w14:paraId="59DAEA1E" w14:textId="77777777" w:rsidR="00582403" w:rsidRDefault="00582403" w:rsidP="00582403">
      <w:pPr>
        <w:ind w:left="1260" w:hanging="360"/>
      </w:pPr>
    </w:p>
    <w:p w14:paraId="3E546D8B" w14:textId="415FA21E" w:rsidR="00582403" w:rsidRDefault="00582403" w:rsidP="00582403">
      <w:pPr>
        <w:numPr>
          <w:ilvl w:val="0"/>
          <w:numId w:val="24"/>
        </w:numPr>
      </w:pPr>
      <w:r>
        <w:t>Other uniform elements (jackets, belts, etc.) may be worn with business casual uniform items.</w:t>
      </w:r>
    </w:p>
    <w:p w14:paraId="5731CF98" w14:textId="77777777" w:rsidR="0091324A" w:rsidRDefault="0091324A" w:rsidP="00F44CE5">
      <w:pPr>
        <w:pStyle w:val="ListParagraph"/>
      </w:pPr>
    </w:p>
    <w:p w14:paraId="0B8061BA" w14:textId="121AC93D" w:rsidR="0091324A" w:rsidRDefault="0091324A" w:rsidP="00582403">
      <w:pPr>
        <w:numPr>
          <w:ilvl w:val="0"/>
          <w:numId w:val="24"/>
        </w:numPr>
      </w:pPr>
      <w:r>
        <w:t>Mourning Indicator pins may be worn with the business casu</w:t>
      </w:r>
      <w:r w:rsidR="00376CB7">
        <w:t>al</w:t>
      </w:r>
      <w:r>
        <w:t xml:space="preserve"> uniform.  Mourning Indicator pins are an approved standard indicator of morning that can be worn for a single event, such as a memorial or funeral service, or up to one week.</w:t>
      </w:r>
    </w:p>
    <w:p w14:paraId="47FB55DF" w14:textId="77777777" w:rsidR="00582403" w:rsidRDefault="00582403" w:rsidP="00582403">
      <w:pPr>
        <w:widowControl w:val="0"/>
      </w:pPr>
    </w:p>
    <w:p w14:paraId="5186BEDE" w14:textId="50500934" w:rsidR="00FC3165" w:rsidRDefault="00FC3165" w:rsidP="00FC3165">
      <w:pPr>
        <w:widowControl w:val="0"/>
        <w:ind w:left="360" w:hanging="360"/>
      </w:pPr>
      <w:r>
        <w:t>3.</w:t>
      </w:r>
      <w:r>
        <w:tab/>
      </w:r>
      <w:r w:rsidRPr="00873D0A">
        <w:rPr>
          <w:u w:val="single"/>
        </w:rPr>
        <w:t>OTHER</w:t>
      </w:r>
      <w:r>
        <w:rPr>
          <w:u w:val="single"/>
        </w:rPr>
        <w:t xml:space="preserve"> UNIFORM ELEMENTS </w:t>
      </w:r>
    </w:p>
    <w:p w14:paraId="65569237" w14:textId="77777777" w:rsidR="00FC3165" w:rsidRDefault="00FC3165">
      <w:pPr>
        <w:widowControl w:val="0"/>
        <w:ind w:left="936" w:hanging="546"/>
      </w:pPr>
    </w:p>
    <w:p w14:paraId="5E049DB6" w14:textId="43635197" w:rsidR="00FC3165" w:rsidRDefault="00FC3165" w:rsidP="00FC3165">
      <w:pPr>
        <w:widowControl w:val="0"/>
        <w:ind w:left="360"/>
      </w:pPr>
      <w:r>
        <w:t>The following authorized uniform elements are not available through the uniform vendor:</w:t>
      </w:r>
    </w:p>
    <w:p w14:paraId="36663728" w14:textId="77777777" w:rsidR="00FC3165" w:rsidRDefault="00FC3165" w:rsidP="00FC3165">
      <w:pPr>
        <w:widowControl w:val="0"/>
        <w:ind w:left="360"/>
      </w:pPr>
    </w:p>
    <w:p w14:paraId="5321AA19" w14:textId="649E1877" w:rsidR="00FC3165" w:rsidRDefault="00F043D0" w:rsidP="00F74262">
      <w:pPr>
        <w:widowControl w:val="0"/>
        <w:ind w:left="900" w:hanging="540"/>
      </w:pPr>
      <w:r>
        <w:t>3</w:t>
      </w:r>
      <w:r w:rsidR="00077635">
        <w:t>.</w:t>
      </w:r>
      <w:r>
        <w:t>1</w:t>
      </w:r>
      <w:r w:rsidR="00077635">
        <w:tab/>
        <w:t>Unit T-Shirts</w:t>
      </w:r>
    </w:p>
    <w:p w14:paraId="34F0A8AA" w14:textId="77777777" w:rsidR="00FC3165" w:rsidRDefault="00FC3165" w:rsidP="00F74262">
      <w:pPr>
        <w:widowControl w:val="0"/>
        <w:ind w:left="900" w:hanging="540"/>
      </w:pPr>
    </w:p>
    <w:p w14:paraId="78573394" w14:textId="46D4A6D8" w:rsidR="00077635" w:rsidRDefault="00FC3165" w:rsidP="00873D0A">
      <w:pPr>
        <w:widowControl w:val="0"/>
        <w:ind w:left="900"/>
      </w:pPr>
      <w:r>
        <w:t>T</w:t>
      </w:r>
      <w:r w:rsidR="00077635">
        <w:t xml:space="preserve">he </w:t>
      </w:r>
      <w:r>
        <w:t>agency</w:t>
      </w:r>
      <w:r w:rsidR="00077635">
        <w:t xml:space="preserve"> has authorized unit t-shirts in support of team</w:t>
      </w:r>
      <w:r w:rsidR="00CD3FCE">
        <w:t>-</w:t>
      </w:r>
      <w:r w:rsidR="00077635">
        <w:t>building efforts</w:t>
      </w:r>
      <w:r>
        <w:t xml:space="preserve">, </w:t>
      </w:r>
      <w:r w:rsidR="00077635">
        <w:t>subject to the following requirements and restrictions:</w:t>
      </w:r>
    </w:p>
    <w:p w14:paraId="4462AE43" w14:textId="77777777" w:rsidR="00077635" w:rsidRDefault="00077635">
      <w:pPr>
        <w:widowControl w:val="0"/>
        <w:ind w:left="936" w:hanging="546"/>
      </w:pPr>
    </w:p>
    <w:p w14:paraId="18C41B61" w14:textId="6A5A1501" w:rsidR="00CD3FCE" w:rsidRDefault="00077635" w:rsidP="00823AEC">
      <w:pPr>
        <w:pStyle w:val="ListParagraph"/>
        <w:widowControl w:val="0"/>
        <w:numPr>
          <w:ilvl w:val="0"/>
          <w:numId w:val="17"/>
        </w:numPr>
        <w:ind w:left="1260"/>
      </w:pPr>
      <w:r>
        <w:t>No agency funds may be expended for the t-shirts</w:t>
      </w:r>
      <w:r w:rsidR="00582403">
        <w:t>.</w:t>
      </w:r>
      <w:r>
        <w:t xml:space="preserve"> </w:t>
      </w:r>
      <w:r w:rsidR="00582403">
        <w:t xml:space="preserve"> E</w:t>
      </w:r>
      <w:r>
        <w:t>mployees will have to purchase the</w:t>
      </w:r>
      <w:r w:rsidR="005A4DF6">
        <w:t>se</w:t>
      </w:r>
      <w:r>
        <w:t xml:space="preserve"> shirts using personal funds.</w:t>
      </w:r>
    </w:p>
    <w:p w14:paraId="365B2651" w14:textId="77777777" w:rsidR="00B86E26" w:rsidRDefault="00B86E26" w:rsidP="00B86E26">
      <w:pPr>
        <w:pStyle w:val="ListParagraph"/>
        <w:widowControl w:val="0"/>
        <w:ind w:left="1260"/>
      </w:pPr>
    </w:p>
    <w:p w14:paraId="61D9AF3D" w14:textId="16AF68A3" w:rsidR="00077635" w:rsidRDefault="00CE6771" w:rsidP="00B86E26">
      <w:pPr>
        <w:pStyle w:val="ListParagraph"/>
        <w:widowControl w:val="0"/>
        <w:numPr>
          <w:ilvl w:val="0"/>
          <w:numId w:val="17"/>
        </w:numPr>
        <w:ind w:left="1260"/>
      </w:pPr>
      <w:r>
        <w:t xml:space="preserve">Units desiring a unit t-shirt must obtain approval </w:t>
      </w:r>
      <w:r w:rsidR="007A4D06">
        <w:t xml:space="preserve">for the t-shirt and the design </w:t>
      </w:r>
      <w:r>
        <w:t>from the applicable department head and associate director</w:t>
      </w:r>
      <w:r w:rsidR="007A4D06">
        <w:t xml:space="preserve"> prior to order</w:t>
      </w:r>
      <w:r w:rsidR="00094EB6">
        <w:t>ing</w:t>
      </w:r>
      <w:r w:rsidR="007A4D06">
        <w:t xml:space="preserve"> them</w:t>
      </w:r>
      <w:r>
        <w:t>.</w:t>
      </w:r>
      <w:r w:rsidR="00B607FE">
        <w:t xml:space="preserve">  Unit t-shirts may not have the agency name or logo on them.</w:t>
      </w:r>
    </w:p>
    <w:p w14:paraId="7724B1BD" w14:textId="77777777" w:rsidR="00B86E26" w:rsidRDefault="00B86E26" w:rsidP="00B86E26">
      <w:pPr>
        <w:pStyle w:val="ListParagraph"/>
      </w:pPr>
    </w:p>
    <w:p w14:paraId="55C3A628" w14:textId="3A066E4C" w:rsidR="00CD3FCE" w:rsidRDefault="00CE6771" w:rsidP="00823AEC">
      <w:pPr>
        <w:pStyle w:val="ListParagraph"/>
        <w:widowControl w:val="0"/>
        <w:numPr>
          <w:ilvl w:val="0"/>
          <w:numId w:val="17"/>
        </w:numPr>
        <w:ind w:left="1260"/>
      </w:pPr>
      <w:r>
        <w:t xml:space="preserve">The </w:t>
      </w:r>
      <w:r w:rsidR="007A4D06">
        <w:t>requirements</w:t>
      </w:r>
      <w:r>
        <w:t xml:space="preserve"> for wearing an agency uniform in public places must be strictly adhered to</w:t>
      </w:r>
      <w:r w:rsidR="00FC3165">
        <w:t xml:space="preserve"> (see </w:t>
      </w:r>
      <w:r w:rsidR="00C02834">
        <w:t>S</w:t>
      </w:r>
      <w:r w:rsidR="00FC3165">
        <w:t xml:space="preserve">ection </w:t>
      </w:r>
      <w:r w:rsidR="005A4DF6">
        <w:t>6</w:t>
      </w:r>
      <w:r w:rsidR="00FC3165">
        <w:t>.</w:t>
      </w:r>
      <w:r w:rsidR="005A4DF6">
        <w:t>6</w:t>
      </w:r>
      <w:r w:rsidR="00FC3165">
        <w:t>)</w:t>
      </w:r>
      <w:r>
        <w:t>.</w:t>
      </w:r>
    </w:p>
    <w:p w14:paraId="4DCA282B" w14:textId="77777777" w:rsidR="00B86E26" w:rsidRDefault="00B86E26" w:rsidP="00B86E26">
      <w:pPr>
        <w:pStyle w:val="ListParagraph"/>
        <w:widowControl w:val="0"/>
        <w:ind w:left="1260"/>
      </w:pPr>
    </w:p>
    <w:p w14:paraId="5F73D914" w14:textId="3CCF29FD" w:rsidR="00CE6771" w:rsidRDefault="00CD3FCE" w:rsidP="00823AEC">
      <w:pPr>
        <w:pStyle w:val="ListParagraph"/>
        <w:widowControl w:val="0"/>
        <w:numPr>
          <w:ilvl w:val="0"/>
          <w:numId w:val="17"/>
        </w:numPr>
        <w:ind w:left="1260"/>
      </w:pPr>
      <w:r>
        <w:t>U</w:t>
      </w:r>
      <w:r w:rsidR="00CE6771">
        <w:t xml:space="preserve">nit t-shirts may </w:t>
      </w:r>
      <w:r w:rsidR="0049370F">
        <w:t xml:space="preserve">only </w:t>
      </w:r>
      <w:r w:rsidR="00CE6771">
        <w:t xml:space="preserve">be worn </w:t>
      </w:r>
      <w:r>
        <w:t xml:space="preserve">while working in a shop, </w:t>
      </w:r>
      <w:r w:rsidR="005B037E">
        <w:t xml:space="preserve">on an out-of-state </w:t>
      </w:r>
      <w:r>
        <w:t xml:space="preserve">emergency response incident, </w:t>
      </w:r>
      <w:r w:rsidR="00CE231C">
        <w:t xml:space="preserve">in an office during </w:t>
      </w:r>
      <w:r w:rsidR="005A4DF6">
        <w:t>the</w:t>
      </w:r>
      <w:r w:rsidR="00CE231C">
        <w:t xml:space="preserve"> evening or weekend when the office is </w:t>
      </w:r>
      <w:r w:rsidR="00094EB6">
        <w:t>closed</w:t>
      </w:r>
      <w:r w:rsidR="00CE231C">
        <w:t xml:space="preserve"> to the public </w:t>
      </w:r>
      <w:r>
        <w:t xml:space="preserve">or in the </w:t>
      </w:r>
      <w:r w:rsidR="00B07458">
        <w:t>field</w:t>
      </w:r>
      <w:r w:rsidR="00823AEC">
        <w:t xml:space="preserve"> </w:t>
      </w:r>
      <w:r w:rsidR="007C71DD">
        <w:t xml:space="preserve">when </w:t>
      </w:r>
      <w:r w:rsidR="00094EB6">
        <w:t>the</w:t>
      </w:r>
      <w:r w:rsidR="00823AEC">
        <w:t xml:space="preserve"> </w:t>
      </w:r>
      <w:r w:rsidR="00FC3165">
        <w:t xml:space="preserve">general </w:t>
      </w:r>
      <w:r w:rsidR="00823AEC">
        <w:t xml:space="preserve">public </w:t>
      </w:r>
      <w:r w:rsidR="00094EB6">
        <w:t>is</w:t>
      </w:r>
      <w:r w:rsidR="00823AEC">
        <w:t xml:space="preserve"> not present</w:t>
      </w:r>
      <w:r w:rsidR="00CE6771">
        <w:t>.</w:t>
      </w:r>
    </w:p>
    <w:p w14:paraId="278EBD28" w14:textId="77777777" w:rsidR="008C3389" w:rsidRDefault="008C3389" w:rsidP="00106AB6">
      <w:pPr>
        <w:pStyle w:val="ListParagraph"/>
      </w:pPr>
    </w:p>
    <w:p w14:paraId="458F5A79" w14:textId="4205137A" w:rsidR="008C3389" w:rsidRDefault="008C3389" w:rsidP="00823AEC">
      <w:pPr>
        <w:pStyle w:val="ListParagraph"/>
        <w:widowControl w:val="0"/>
        <w:numPr>
          <w:ilvl w:val="0"/>
          <w:numId w:val="17"/>
        </w:numPr>
        <w:ind w:left="1260"/>
      </w:pPr>
      <w:r>
        <w:t>Unit t-shirt colors are limited to brown</w:t>
      </w:r>
      <w:r w:rsidR="00B607FE">
        <w:t>,</w:t>
      </w:r>
      <w:r>
        <w:t xml:space="preserve"> </w:t>
      </w:r>
      <w:r w:rsidR="0049370F">
        <w:t>tan</w:t>
      </w:r>
      <w:r w:rsidR="00B607FE">
        <w:t xml:space="preserve"> or black</w:t>
      </w:r>
      <w:r>
        <w:t>.</w:t>
      </w:r>
    </w:p>
    <w:p w14:paraId="7A5BBDD6" w14:textId="77777777" w:rsidR="00CD3FCE" w:rsidRDefault="00CD3FCE" w:rsidP="00823AEC">
      <w:pPr>
        <w:widowControl w:val="0"/>
      </w:pPr>
    </w:p>
    <w:p w14:paraId="2C8EB853" w14:textId="77777777" w:rsidR="00CD3FCE" w:rsidRDefault="00CD3FCE" w:rsidP="00823AEC">
      <w:pPr>
        <w:widowControl w:val="0"/>
        <w:ind w:left="900"/>
      </w:pPr>
      <w:r>
        <w:t xml:space="preserve">Failure to adhere to the above requirements and restrictions will result in elimination of </w:t>
      </w:r>
      <w:r w:rsidR="007A4D06">
        <w:t xml:space="preserve">the authorization for </w:t>
      </w:r>
      <w:r>
        <w:t>unit t-shirts.</w:t>
      </w:r>
    </w:p>
    <w:p w14:paraId="3227927A" w14:textId="774546EF" w:rsidR="00FD4074" w:rsidRDefault="00FD4074"/>
    <w:p w14:paraId="52D784B5" w14:textId="2761FC40" w:rsidR="000732A7" w:rsidRPr="00452CC6" w:rsidRDefault="00F043D0" w:rsidP="00F44CE5">
      <w:r>
        <w:t>3</w:t>
      </w:r>
      <w:r w:rsidR="000732A7" w:rsidRPr="00452CC6">
        <w:t>.</w:t>
      </w:r>
      <w:r>
        <w:t>2</w:t>
      </w:r>
      <w:r w:rsidR="000732A7" w:rsidRPr="00452CC6">
        <w:tab/>
        <w:t>Uniform Boots</w:t>
      </w:r>
    </w:p>
    <w:p w14:paraId="310AFB62" w14:textId="77777777" w:rsidR="000732A7" w:rsidRPr="00452CC6" w:rsidRDefault="000732A7" w:rsidP="000732A7">
      <w:pPr>
        <w:pStyle w:val="ListParagraph"/>
      </w:pPr>
    </w:p>
    <w:p w14:paraId="0D5A9A19" w14:textId="66B04D09" w:rsidR="000732A7" w:rsidRDefault="00066719" w:rsidP="00873D0A">
      <w:pPr>
        <w:pStyle w:val="ListParagraph"/>
        <w:numPr>
          <w:ilvl w:val="0"/>
          <w:numId w:val="27"/>
        </w:numPr>
      </w:pPr>
      <w:r>
        <w:t>E</w:t>
      </w:r>
      <w:r w:rsidR="000732A7" w:rsidRPr="00452CC6">
        <w:t xml:space="preserve">mployees </w:t>
      </w:r>
      <w:r w:rsidR="00D91C12">
        <w:t xml:space="preserve">needing uniform boots </w:t>
      </w:r>
      <w:r w:rsidR="000732A7" w:rsidRPr="00452CC6">
        <w:t xml:space="preserve">may purchase </w:t>
      </w:r>
      <w:r w:rsidR="00D91C12">
        <w:t>them</w:t>
      </w:r>
      <w:r w:rsidR="000732A7" w:rsidRPr="00452CC6">
        <w:t xml:space="preserve"> from a vendor</w:t>
      </w:r>
      <w:r w:rsidR="00F043D0">
        <w:t xml:space="preserve"> of their choice</w:t>
      </w:r>
      <w:r w:rsidR="000732A7" w:rsidRPr="00452CC6">
        <w:t xml:space="preserve"> and be reimbursed for up to $</w:t>
      </w:r>
      <w:r w:rsidR="003C5F14">
        <w:t>300</w:t>
      </w:r>
      <w:r w:rsidR="0049434D" w:rsidRPr="00452CC6">
        <w:t xml:space="preserve"> </w:t>
      </w:r>
      <w:r w:rsidR="000732A7" w:rsidRPr="00452CC6">
        <w:t>of the cost (including shipping charges) from their uniform allowance</w:t>
      </w:r>
      <w:r w:rsidR="0006591F">
        <w:t xml:space="preserve"> (s</w:t>
      </w:r>
      <w:r w:rsidR="005A4DF6">
        <w:t>ee Sec</w:t>
      </w:r>
      <w:r w:rsidR="00DE6CA9">
        <w:t>tion</w:t>
      </w:r>
      <w:r w:rsidR="005A4DF6">
        <w:t xml:space="preserve"> 9 for reimbursement process</w:t>
      </w:r>
      <w:r w:rsidR="0006591F">
        <w:t>)</w:t>
      </w:r>
      <w:r w:rsidR="005A4DF6">
        <w:t>.</w:t>
      </w:r>
    </w:p>
    <w:p w14:paraId="536C0524" w14:textId="1DCB5171" w:rsidR="00680095" w:rsidRDefault="00680095" w:rsidP="00680095">
      <w:pPr>
        <w:pStyle w:val="ListParagraph"/>
        <w:ind w:left="1260"/>
      </w:pPr>
    </w:p>
    <w:p w14:paraId="02FF9BD3" w14:textId="1E4567C8" w:rsidR="000732A7" w:rsidRPr="00452CC6" w:rsidRDefault="005A4DF6" w:rsidP="00547D1F">
      <w:pPr>
        <w:tabs>
          <w:tab w:val="left" w:pos="1260"/>
        </w:tabs>
        <w:ind w:left="720" w:firstLine="180"/>
        <w:contextualSpacing/>
      </w:pPr>
      <w:r>
        <w:t>b</w:t>
      </w:r>
      <w:r w:rsidR="00547D1F">
        <w:t>.</w:t>
      </w:r>
      <w:r w:rsidR="00547D1F">
        <w:tab/>
      </w:r>
      <w:r w:rsidR="000732A7" w:rsidRPr="00452CC6">
        <w:t>The boots must meet the following minimum specifications:</w:t>
      </w:r>
    </w:p>
    <w:p w14:paraId="23098F5F" w14:textId="77777777" w:rsidR="000732A7" w:rsidRPr="00452CC6" w:rsidRDefault="000732A7" w:rsidP="000732A7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0732A7" w:rsidRPr="00452CC6" w14:paraId="5B3E617C" w14:textId="77777777" w:rsidTr="00547D1F">
        <w:tc>
          <w:tcPr>
            <w:tcW w:w="3330" w:type="dxa"/>
            <w:shd w:val="clear" w:color="auto" w:fill="D9D9D9" w:themeFill="background1" w:themeFillShade="D9"/>
          </w:tcPr>
          <w:p w14:paraId="40CDFF50" w14:textId="77777777" w:rsidR="000732A7" w:rsidRPr="00452CC6" w:rsidRDefault="000732A7" w:rsidP="003D3542">
            <w:pPr>
              <w:jc w:val="center"/>
              <w:rPr>
                <w:b/>
              </w:rPr>
            </w:pPr>
            <w:r w:rsidRPr="00452CC6">
              <w:rPr>
                <w:b/>
              </w:rPr>
              <w:t>Work Boot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9C87BB3" w14:textId="77777777" w:rsidR="000732A7" w:rsidRPr="00452CC6" w:rsidRDefault="000732A7" w:rsidP="003D3542">
            <w:pPr>
              <w:jc w:val="center"/>
              <w:rPr>
                <w:b/>
              </w:rPr>
            </w:pPr>
            <w:r w:rsidRPr="00452CC6">
              <w:rPr>
                <w:b/>
              </w:rPr>
              <w:t>Wildland Fire Boot</w:t>
            </w:r>
          </w:p>
        </w:tc>
      </w:tr>
      <w:tr w:rsidR="000732A7" w:rsidRPr="00452CC6" w14:paraId="247871B0" w14:textId="77777777" w:rsidTr="00547D1F">
        <w:tc>
          <w:tcPr>
            <w:tcW w:w="3330" w:type="dxa"/>
          </w:tcPr>
          <w:p w14:paraId="032EBBA0" w14:textId="14884AAF" w:rsidR="000732A7" w:rsidRPr="00452CC6" w:rsidRDefault="001532C3" w:rsidP="003D3542">
            <w:r>
              <w:t>6</w:t>
            </w:r>
            <w:r w:rsidR="000732A7" w:rsidRPr="00452CC6">
              <w:t>” High</w:t>
            </w:r>
          </w:p>
          <w:p w14:paraId="32E099FB" w14:textId="77777777" w:rsidR="000732A7" w:rsidRPr="00452CC6" w:rsidRDefault="000732A7" w:rsidP="003D3542">
            <w:r w:rsidRPr="00452CC6">
              <w:t>Lace-up</w:t>
            </w:r>
          </w:p>
          <w:p w14:paraId="6112D09E" w14:textId="77777777" w:rsidR="000732A7" w:rsidRPr="00452CC6" w:rsidRDefault="000732A7" w:rsidP="003D3542">
            <w:r w:rsidRPr="00452CC6">
              <w:t xml:space="preserve">Welt </w:t>
            </w:r>
            <w:r w:rsidR="001C29D9">
              <w:t>c</w:t>
            </w:r>
            <w:r w:rsidRPr="00452CC6">
              <w:t>onstruction</w:t>
            </w:r>
          </w:p>
          <w:p w14:paraId="29DA1BE2" w14:textId="67328C43" w:rsidR="000732A7" w:rsidRPr="00452CC6" w:rsidRDefault="001532C3" w:rsidP="00547D1F">
            <w:pPr>
              <w:ind w:left="157" w:hanging="157"/>
            </w:pPr>
            <w:r>
              <w:t>Predominantly dark b</w:t>
            </w:r>
            <w:r w:rsidRPr="00452CC6">
              <w:t xml:space="preserve">rown </w:t>
            </w:r>
            <w:r w:rsidR="000732A7" w:rsidRPr="00452CC6">
              <w:t xml:space="preserve">all leather </w:t>
            </w:r>
            <w:r w:rsidR="0049434D">
              <w:t xml:space="preserve">(or man-made material) </w:t>
            </w:r>
            <w:r w:rsidR="000732A7" w:rsidRPr="00452CC6">
              <w:t>upper w/black outer sole</w:t>
            </w:r>
          </w:p>
          <w:p w14:paraId="2F6C88D1" w14:textId="77777777" w:rsidR="000732A7" w:rsidRPr="00452CC6" w:rsidRDefault="000732A7" w:rsidP="003D3542"/>
        </w:tc>
        <w:tc>
          <w:tcPr>
            <w:tcW w:w="3420" w:type="dxa"/>
          </w:tcPr>
          <w:p w14:paraId="71C979FD" w14:textId="77777777" w:rsidR="000732A7" w:rsidRPr="00452CC6" w:rsidRDefault="000732A7" w:rsidP="003D3542">
            <w:r w:rsidRPr="00452CC6">
              <w:t>Minimum 8” high</w:t>
            </w:r>
          </w:p>
          <w:p w14:paraId="5959C45D" w14:textId="77777777" w:rsidR="000732A7" w:rsidRPr="00452CC6" w:rsidRDefault="000732A7" w:rsidP="003D3542">
            <w:r w:rsidRPr="00452CC6">
              <w:t>Lace-up</w:t>
            </w:r>
          </w:p>
          <w:p w14:paraId="63CEFB86" w14:textId="77777777" w:rsidR="000732A7" w:rsidRPr="00452CC6" w:rsidRDefault="000732A7" w:rsidP="003D3542">
            <w:r w:rsidRPr="00452CC6">
              <w:t>All leather upper</w:t>
            </w:r>
          </w:p>
          <w:p w14:paraId="1694386C" w14:textId="77777777" w:rsidR="000732A7" w:rsidRPr="00452CC6" w:rsidRDefault="000732A7" w:rsidP="003D3542">
            <w:r w:rsidRPr="00452CC6">
              <w:t>Vibram-type, melt resistant sole</w:t>
            </w:r>
          </w:p>
          <w:p w14:paraId="4F453A8F" w14:textId="77777777" w:rsidR="000732A7" w:rsidRPr="00452CC6" w:rsidRDefault="000732A7" w:rsidP="003D3542">
            <w:r w:rsidRPr="00452CC6">
              <w:t>No steel toe</w:t>
            </w:r>
          </w:p>
          <w:p w14:paraId="2DE46A0D" w14:textId="77777777" w:rsidR="000732A7" w:rsidRPr="00452CC6" w:rsidRDefault="000732A7" w:rsidP="003D3542">
            <w:r w:rsidRPr="00452CC6">
              <w:t>No zipper</w:t>
            </w:r>
          </w:p>
          <w:p w14:paraId="2EC52FFE" w14:textId="77777777" w:rsidR="000732A7" w:rsidRPr="00452CC6" w:rsidRDefault="000732A7" w:rsidP="003D3542">
            <w:r w:rsidRPr="00452CC6">
              <w:t>No nylon</w:t>
            </w:r>
          </w:p>
          <w:p w14:paraId="66F6C88B" w14:textId="68F2CE0E" w:rsidR="000732A7" w:rsidRPr="00452CC6" w:rsidRDefault="000732A7" w:rsidP="00547D1F">
            <w:r w:rsidRPr="00452CC6">
              <w:t>No insulation</w:t>
            </w:r>
          </w:p>
        </w:tc>
      </w:tr>
    </w:tbl>
    <w:p w14:paraId="39B01EAF" w14:textId="4613EE3F" w:rsidR="008550D3" w:rsidRDefault="008550D3" w:rsidP="008550D3">
      <w:pPr>
        <w:widowControl w:val="0"/>
        <w:rPr>
          <w:u w:val="single"/>
        </w:rPr>
      </w:pPr>
    </w:p>
    <w:p w14:paraId="05A7CC6B" w14:textId="193BC32E" w:rsidR="008550D3" w:rsidRPr="003B5A3F" w:rsidRDefault="008550D3" w:rsidP="006B2F97">
      <w:pPr>
        <w:widowControl w:val="0"/>
        <w:tabs>
          <w:tab w:val="left" w:pos="1260"/>
        </w:tabs>
        <w:ind w:left="1260" w:hanging="360"/>
      </w:pPr>
      <w:r w:rsidRPr="003B5A3F">
        <w:t>c.</w:t>
      </w:r>
      <w:r w:rsidRPr="003B5A3F">
        <w:tab/>
        <w:t xml:space="preserve">Employees </w:t>
      </w:r>
      <w:r w:rsidR="00774F9A" w:rsidRPr="003B5A3F">
        <w:t xml:space="preserve">may have their wildland </w:t>
      </w:r>
      <w:r w:rsidRPr="003B5A3F">
        <w:t xml:space="preserve">fire boots </w:t>
      </w:r>
      <w:r w:rsidR="00774F9A" w:rsidRPr="003B5A3F">
        <w:t>resoled or rebuilt by</w:t>
      </w:r>
      <w:r w:rsidRPr="003B5A3F">
        <w:t xml:space="preserve"> the manufacturer to extend their useful life </w:t>
      </w:r>
      <w:r w:rsidR="00774F9A" w:rsidRPr="003B5A3F">
        <w:t xml:space="preserve">and </w:t>
      </w:r>
      <w:r w:rsidRPr="003B5A3F">
        <w:t>may be reimbursed up to $</w:t>
      </w:r>
      <w:r w:rsidR="003C5F14">
        <w:t>300</w:t>
      </w:r>
      <w:r w:rsidR="0049434D" w:rsidRPr="003B5A3F">
        <w:t xml:space="preserve"> </w:t>
      </w:r>
      <w:r w:rsidRPr="003B5A3F">
        <w:t xml:space="preserve">of the cost (including shipping charges) from their uniform allowance (see Section 9 for reimbursement process).  </w:t>
      </w:r>
      <w:r w:rsidR="00EA0838" w:rsidRPr="003B5A3F">
        <w:t xml:space="preserve">Resoling or </w:t>
      </w:r>
      <w:r w:rsidR="00774F9A" w:rsidRPr="003B5A3F">
        <w:t>rebuilding wildland fire</w:t>
      </w:r>
      <w:r w:rsidR="00EA0838" w:rsidRPr="003B5A3F">
        <w:t xml:space="preserve"> b</w:t>
      </w:r>
      <w:r w:rsidRPr="003B5A3F">
        <w:t xml:space="preserve">oots </w:t>
      </w:r>
      <w:r w:rsidR="00774F9A" w:rsidRPr="003B5A3F">
        <w:t>may only be done by the boot manufacturer to be</w:t>
      </w:r>
      <w:r w:rsidR="00EA0838" w:rsidRPr="003B5A3F">
        <w:t xml:space="preserve"> eligible for reimbursement.</w:t>
      </w:r>
    </w:p>
    <w:p w14:paraId="1DB229D6" w14:textId="6A748DAE" w:rsidR="008550D3" w:rsidRPr="003B5A3F" w:rsidRDefault="008550D3" w:rsidP="006B2F97">
      <w:pPr>
        <w:widowControl w:val="0"/>
        <w:tabs>
          <w:tab w:val="left" w:pos="1260"/>
        </w:tabs>
        <w:ind w:left="1260" w:hanging="360"/>
      </w:pPr>
    </w:p>
    <w:p w14:paraId="146C48E5" w14:textId="2BA21DA6" w:rsidR="008550D3" w:rsidRPr="003B5A3F" w:rsidRDefault="008550D3" w:rsidP="0049434D">
      <w:pPr>
        <w:pStyle w:val="ListParagraph"/>
        <w:widowControl w:val="0"/>
        <w:numPr>
          <w:ilvl w:val="0"/>
          <w:numId w:val="30"/>
        </w:numPr>
        <w:tabs>
          <w:tab w:val="left" w:pos="1260"/>
        </w:tabs>
        <w:ind w:left="1260"/>
      </w:pPr>
      <w:r w:rsidRPr="003B5A3F">
        <w:t>Reimbursements for uniform boots (purchase</w:t>
      </w:r>
      <w:r w:rsidR="008C6974" w:rsidRPr="003B5A3F">
        <w:t xml:space="preserve"> of </w:t>
      </w:r>
      <w:r w:rsidR="00BA5A3D" w:rsidRPr="003B5A3F">
        <w:t>new</w:t>
      </w:r>
      <w:r w:rsidR="008C6974" w:rsidRPr="003B5A3F">
        <w:t xml:space="preserve"> or</w:t>
      </w:r>
      <w:r w:rsidRPr="003B5A3F">
        <w:t xml:space="preserve"> resole</w:t>
      </w:r>
      <w:r w:rsidR="00BA5A3D">
        <w:t>d</w:t>
      </w:r>
      <w:r w:rsidR="008C6974" w:rsidRPr="003B5A3F">
        <w:t>/</w:t>
      </w:r>
      <w:r w:rsidRPr="003B5A3F">
        <w:t>re</w:t>
      </w:r>
      <w:r w:rsidR="00BA5A3D">
        <w:t>built</w:t>
      </w:r>
      <w:r w:rsidRPr="003B5A3F">
        <w:t xml:space="preserve">) </w:t>
      </w:r>
      <w:r w:rsidR="00EA0838" w:rsidRPr="003B5A3F">
        <w:t>under the uniform allowance is limited to once every three years.</w:t>
      </w:r>
    </w:p>
    <w:p w14:paraId="797A3A9B" w14:textId="77777777" w:rsidR="00EA0838" w:rsidRPr="00680095" w:rsidRDefault="00EA0838" w:rsidP="00680095">
      <w:pPr>
        <w:pStyle w:val="ListParagraph"/>
        <w:widowControl w:val="0"/>
        <w:tabs>
          <w:tab w:val="left" w:pos="1260"/>
        </w:tabs>
        <w:ind w:left="1260"/>
        <w:rPr>
          <w:u w:val="single"/>
        </w:rPr>
      </w:pPr>
    </w:p>
    <w:p w14:paraId="229CCE7E" w14:textId="67AB2CB6" w:rsidR="008C3D3B" w:rsidRDefault="00F043D0">
      <w:pPr>
        <w:widowControl w:val="0"/>
        <w:ind w:left="360" w:hanging="360"/>
        <w:rPr>
          <w:u w:val="single"/>
        </w:rPr>
      </w:pPr>
      <w:r>
        <w:t>4</w:t>
      </w:r>
      <w:r w:rsidR="00230C07" w:rsidRPr="00230C07">
        <w:t>.</w:t>
      </w:r>
      <w:r w:rsidR="00230C07" w:rsidRPr="00230C07">
        <w:tab/>
      </w:r>
      <w:r w:rsidR="00230C07" w:rsidRPr="00230C07">
        <w:rPr>
          <w:u w:val="single"/>
        </w:rPr>
        <w:t>UNIFORM ELEMENTS – K&amp;L ADVERTISING SPECIALTIES</w:t>
      </w:r>
    </w:p>
    <w:p w14:paraId="74AA7549" w14:textId="77777777" w:rsidR="008C3D3B" w:rsidRDefault="008C3D3B">
      <w:pPr>
        <w:widowControl w:val="0"/>
      </w:pPr>
    </w:p>
    <w:p w14:paraId="261A4758" w14:textId="5E641C74" w:rsidR="00F043D0" w:rsidRDefault="00F043D0" w:rsidP="00873D0A">
      <w:pPr>
        <w:widowControl w:val="0"/>
        <w:ind w:left="360"/>
      </w:pPr>
      <w:r>
        <w:t xml:space="preserve">Additional </w:t>
      </w:r>
      <w:r w:rsidRPr="00230C07">
        <w:t xml:space="preserve">business casual </w:t>
      </w:r>
      <w:r>
        <w:t>uniform</w:t>
      </w:r>
      <w:r w:rsidRPr="00230C07">
        <w:t xml:space="preserve"> </w:t>
      </w:r>
      <w:r>
        <w:t>items</w:t>
      </w:r>
      <w:r w:rsidRPr="00230C07">
        <w:t xml:space="preserve"> </w:t>
      </w:r>
      <w:r>
        <w:t xml:space="preserve">are available </w:t>
      </w:r>
      <w:r w:rsidRPr="00230C07">
        <w:t>for employees to purchase at personal expense through K&amp;L Advertising Specialties</w:t>
      </w:r>
      <w:r>
        <w:t xml:space="preserve"> in College Station</w:t>
      </w:r>
      <w:r w:rsidRPr="00230C07">
        <w:t xml:space="preserve">. </w:t>
      </w:r>
      <w:r>
        <w:t xml:space="preserve"> All approved items available to employees</w:t>
      </w:r>
      <w:r w:rsidRPr="00230C07">
        <w:t xml:space="preserve"> </w:t>
      </w:r>
      <w:r>
        <w:t xml:space="preserve">are provided at the link under </w:t>
      </w:r>
      <w:r w:rsidRPr="00F043D0">
        <w:rPr>
          <w:lang w:val="en"/>
        </w:rPr>
        <w:t>Business Casual Items (K&amp;L)</w:t>
      </w:r>
      <w:r>
        <w:t xml:space="preserve"> on the </w:t>
      </w:r>
      <w:r w:rsidR="007C71DD">
        <w:t xml:space="preserve">agency </w:t>
      </w:r>
      <w:r>
        <w:t>Staff Resources webpage</w:t>
      </w:r>
      <w:r w:rsidR="00C42A78">
        <w:t>.</w:t>
      </w:r>
    </w:p>
    <w:p w14:paraId="7DC6A975" w14:textId="77777777" w:rsidR="00F043D0" w:rsidRDefault="00F043D0" w:rsidP="00873D0A">
      <w:pPr>
        <w:widowControl w:val="0"/>
        <w:ind w:left="360"/>
      </w:pPr>
    </w:p>
    <w:p w14:paraId="4A627698" w14:textId="30C00E78" w:rsidR="008C3D3B" w:rsidRDefault="00F043D0" w:rsidP="0065096B">
      <w:pPr>
        <w:autoSpaceDE w:val="0"/>
        <w:autoSpaceDN w:val="0"/>
        <w:adjustRightInd w:val="0"/>
        <w:ind w:left="900" w:hanging="540"/>
      </w:pPr>
      <w:r>
        <w:t>4</w:t>
      </w:r>
      <w:r w:rsidR="00230C07" w:rsidRPr="00230C07">
        <w:t>.1</w:t>
      </w:r>
      <w:r w:rsidR="00230C07" w:rsidRPr="00230C07">
        <w:tab/>
      </w:r>
      <w:r w:rsidR="003D3542">
        <w:t>Business casual uniform i</w:t>
      </w:r>
      <w:r w:rsidR="00FF5F1D">
        <w:t xml:space="preserve">tems </w:t>
      </w:r>
      <w:r w:rsidR="005A5AC7">
        <w:t xml:space="preserve">are </w:t>
      </w:r>
      <w:r w:rsidR="005A5AC7" w:rsidRPr="005A5AC7">
        <w:rPr>
          <w:b/>
        </w:rPr>
        <w:t>not</w:t>
      </w:r>
      <w:r w:rsidR="005A5AC7">
        <w:t xml:space="preserve"> worn with </w:t>
      </w:r>
      <w:r w:rsidR="003D3542">
        <w:t>the uniform</w:t>
      </w:r>
      <w:r w:rsidR="005A5AC7">
        <w:t xml:space="preserve"> name</w:t>
      </w:r>
      <w:r w:rsidR="003D3542">
        <w:t>plate</w:t>
      </w:r>
      <w:r w:rsidR="005A5AC7">
        <w:t xml:space="preserve">.  </w:t>
      </w:r>
      <w:r w:rsidR="002603C2">
        <w:t xml:space="preserve">The shirts </w:t>
      </w:r>
      <w:r w:rsidR="006E0851">
        <w:t xml:space="preserve">and caps </w:t>
      </w:r>
      <w:r w:rsidR="002603C2">
        <w:t>may be worn with the green uniform pants</w:t>
      </w:r>
      <w:r w:rsidR="0049370F">
        <w:t xml:space="preserve"> (all four styles)</w:t>
      </w:r>
      <w:r w:rsidR="003212D7">
        <w:t>, the black LE uniform trousers, or with</w:t>
      </w:r>
      <w:r w:rsidR="002603C2">
        <w:t xml:space="preserve"> casual slacks.</w:t>
      </w:r>
      <w:r w:rsidR="005A5AC7">
        <w:t xml:space="preserve">  </w:t>
      </w:r>
      <w:r w:rsidR="00D96CAE">
        <w:t>Additionally, t</w:t>
      </w:r>
      <w:r w:rsidR="00CD0B8A">
        <w:t xml:space="preserve">he </w:t>
      </w:r>
      <w:r w:rsidR="00EB7E05">
        <w:t xml:space="preserve">business casual </w:t>
      </w:r>
      <w:r w:rsidR="00CD0B8A">
        <w:t xml:space="preserve">caps may not be worn with the standard </w:t>
      </w:r>
      <w:r w:rsidR="00A35124">
        <w:t xml:space="preserve">uniform </w:t>
      </w:r>
      <w:r w:rsidR="00CD0B8A">
        <w:t xml:space="preserve">or </w:t>
      </w:r>
      <w:r w:rsidR="00A35124">
        <w:t xml:space="preserve">the </w:t>
      </w:r>
      <w:r w:rsidR="00CD0B8A">
        <w:t>LE uniform</w:t>
      </w:r>
      <w:r w:rsidR="00DE6CA9">
        <w:t xml:space="preserve"> (see Section</w:t>
      </w:r>
      <w:r w:rsidR="00745A39">
        <w:t xml:space="preserve"> </w:t>
      </w:r>
      <w:r w:rsidR="005A4DF6">
        <w:t>6</w:t>
      </w:r>
      <w:r w:rsidR="00745A39">
        <w:t>.</w:t>
      </w:r>
      <w:r w:rsidR="005A4DF6">
        <w:t>5</w:t>
      </w:r>
      <w:r w:rsidR="00745A39">
        <w:t>)</w:t>
      </w:r>
      <w:r w:rsidR="00CD0B8A">
        <w:t>.</w:t>
      </w:r>
    </w:p>
    <w:p w14:paraId="3E6C6F79" w14:textId="77777777" w:rsidR="008C3D3B" w:rsidRDefault="008C3D3B">
      <w:pPr>
        <w:pStyle w:val="ListParagraph"/>
        <w:ind w:left="936" w:hanging="546"/>
      </w:pPr>
    </w:p>
    <w:p w14:paraId="11341AFA" w14:textId="2042E720" w:rsidR="00E442A0" w:rsidRDefault="003D3542" w:rsidP="00873D0A">
      <w:pPr>
        <w:pStyle w:val="ListParagraph"/>
        <w:ind w:left="900" w:hanging="540"/>
      </w:pPr>
      <w:r>
        <w:t>4</w:t>
      </w:r>
      <w:r w:rsidR="00E442A0" w:rsidRPr="00106AB6">
        <w:t>.</w:t>
      </w:r>
      <w:r>
        <w:t>2</w:t>
      </w:r>
      <w:r w:rsidR="00E442A0" w:rsidRPr="00106AB6">
        <w:tab/>
        <w:t xml:space="preserve">Employees may purchase </w:t>
      </w:r>
      <w:r w:rsidR="00D37989" w:rsidRPr="00106AB6">
        <w:t xml:space="preserve">with personal funds </w:t>
      </w:r>
      <w:r w:rsidR="00E442A0" w:rsidRPr="00106AB6">
        <w:t>business casual items from K&amp;L and be reimbur</w:t>
      </w:r>
      <w:r w:rsidR="00E442A0" w:rsidRPr="00452CC6">
        <w:t>sed for up to $</w:t>
      </w:r>
      <w:r w:rsidR="00E442A0">
        <w:t>1</w:t>
      </w:r>
      <w:r w:rsidR="00E442A0" w:rsidRPr="00452CC6">
        <w:t>00 of the cost (including shipping charges) from their uniform allowance</w:t>
      </w:r>
      <w:r w:rsidR="0006591F">
        <w:t xml:space="preserve"> (s</w:t>
      </w:r>
      <w:r w:rsidR="00DE6CA9">
        <w:t>ee Section</w:t>
      </w:r>
      <w:r w:rsidR="005A4DF6">
        <w:t xml:space="preserve"> 9 for reimbursement process</w:t>
      </w:r>
      <w:r w:rsidR="0006591F">
        <w:t>)</w:t>
      </w:r>
      <w:r w:rsidR="005A4DF6">
        <w:t>.</w:t>
      </w:r>
    </w:p>
    <w:p w14:paraId="50C21862" w14:textId="77777777" w:rsidR="00E442A0" w:rsidRDefault="00E442A0" w:rsidP="00E442A0">
      <w:pPr>
        <w:widowControl w:val="0"/>
        <w:ind w:left="900" w:hanging="540"/>
        <w:rPr>
          <w:u w:val="single"/>
        </w:rPr>
      </w:pPr>
    </w:p>
    <w:p w14:paraId="65CFBAA1" w14:textId="4E1EA4D7" w:rsidR="00C11B1E" w:rsidRDefault="00304FE9" w:rsidP="00FA3C39">
      <w:pPr>
        <w:widowControl w:val="0"/>
        <w:ind w:left="360" w:hanging="360"/>
        <w:rPr>
          <w:u w:val="single"/>
        </w:rPr>
      </w:pPr>
      <w:r>
        <w:t>5</w:t>
      </w:r>
      <w:r w:rsidR="00C11B1E" w:rsidRPr="00FA3C39">
        <w:t>.</w:t>
      </w:r>
      <w:r w:rsidR="00C11B1E" w:rsidRPr="00FA3C39">
        <w:tab/>
      </w:r>
      <w:r w:rsidR="00C11B1E">
        <w:rPr>
          <w:u w:val="single"/>
        </w:rPr>
        <w:t>CHANGES TO UNIFORM ELEMENTS</w:t>
      </w:r>
    </w:p>
    <w:p w14:paraId="6D379EE8" w14:textId="77777777" w:rsidR="00C11B1E" w:rsidRPr="00FA3C39" w:rsidRDefault="00C11B1E" w:rsidP="00FA3C39">
      <w:pPr>
        <w:widowControl w:val="0"/>
        <w:ind w:left="360" w:hanging="360"/>
      </w:pPr>
    </w:p>
    <w:p w14:paraId="09D8241E" w14:textId="07BB87C3" w:rsidR="00C11B1E" w:rsidRDefault="00304FE9" w:rsidP="00FA3C39">
      <w:pPr>
        <w:widowControl w:val="0"/>
        <w:ind w:left="900" w:hanging="540"/>
      </w:pPr>
      <w:r>
        <w:t>5</w:t>
      </w:r>
      <w:r w:rsidR="00C11B1E">
        <w:t>.1</w:t>
      </w:r>
      <w:r w:rsidR="00C11B1E">
        <w:tab/>
      </w:r>
      <w:r w:rsidR="005A4DF6">
        <w:t>R</w:t>
      </w:r>
      <w:r w:rsidR="00C11B1E">
        <w:t>equest</w:t>
      </w:r>
      <w:r w:rsidR="005A4DF6">
        <w:t>s to</w:t>
      </w:r>
      <w:r w:rsidR="00C11B1E">
        <w:t xml:space="preserve"> change </w:t>
      </w:r>
      <w:r w:rsidR="005A4DF6">
        <w:t xml:space="preserve">or add </w:t>
      </w:r>
      <w:r w:rsidR="00C11B1E">
        <w:t xml:space="preserve">a uniform element should </w:t>
      </w:r>
      <w:r w:rsidR="005A4DF6">
        <w:t xml:space="preserve">be </w:t>
      </w:r>
      <w:r w:rsidR="00C11B1E">
        <w:t>submit</w:t>
      </w:r>
      <w:r w:rsidR="005A4DF6">
        <w:t>ted by</w:t>
      </w:r>
      <w:r w:rsidR="00C11B1E">
        <w:t xml:space="preserve"> e-mail to the </w:t>
      </w:r>
      <w:r w:rsidR="004F20A6">
        <w:t>A</w:t>
      </w:r>
      <w:r w:rsidR="00C11B1E">
        <w:t xml:space="preserve">gency </w:t>
      </w:r>
      <w:r w:rsidR="004F20A6">
        <w:t>U</w:t>
      </w:r>
      <w:r w:rsidR="00C11B1E">
        <w:t xml:space="preserve">niform </w:t>
      </w:r>
      <w:r w:rsidR="004F20A6">
        <w:t>C</w:t>
      </w:r>
      <w:r w:rsidR="00C11B1E">
        <w:t>oordinator.  This request should clearly state what change</w:t>
      </w:r>
      <w:r w:rsidR="00050B94">
        <w:t xml:space="preserve"> (i.e.</w:t>
      </w:r>
      <w:r w:rsidR="002F5CCB">
        <w:t>,</w:t>
      </w:r>
      <w:r w:rsidR="00050B94">
        <w:t xml:space="preserve"> modification or addition)</w:t>
      </w:r>
      <w:r w:rsidR="00C11B1E">
        <w:t xml:space="preserve"> is requested and the reason for the request.</w:t>
      </w:r>
    </w:p>
    <w:p w14:paraId="43EE53DD" w14:textId="77777777" w:rsidR="00C11B1E" w:rsidRDefault="00C11B1E" w:rsidP="00FA3C39">
      <w:pPr>
        <w:widowControl w:val="0"/>
        <w:ind w:left="900" w:hanging="540"/>
      </w:pPr>
    </w:p>
    <w:p w14:paraId="6A71A7B1" w14:textId="40544556" w:rsidR="00B14B00" w:rsidRDefault="00304FE9" w:rsidP="00FA3C39">
      <w:pPr>
        <w:widowControl w:val="0"/>
        <w:ind w:left="900" w:hanging="540"/>
      </w:pPr>
      <w:r>
        <w:t>5</w:t>
      </w:r>
      <w:r w:rsidR="00C11B1E">
        <w:t>.2</w:t>
      </w:r>
      <w:r w:rsidR="00C11B1E">
        <w:tab/>
        <w:t xml:space="preserve">The </w:t>
      </w:r>
      <w:r w:rsidR="004F20A6">
        <w:t>A</w:t>
      </w:r>
      <w:r w:rsidR="00B14B00">
        <w:t xml:space="preserve">gency </w:t>
      </w:r>
      <w:r w:rsidR="004F20A6">
        <w:t>U</w:t>
      </w:r>
      <w:r w:rsidR="00B14B00">
        <w:t xml:space="preserve">niform </w:t>
      </w:r>
      <w:r w:rsidR="004F20A6">
        <w:t>C</w:t>
      </w:r>
      <w:r w:rsidR="00B14B00">
        <w:t>oordinator</w:t>
      </w:r>
      <w:r w:rsidR="00C11B1E">
        <w:t xml:space="preserve"> routes </w:t>
      </w:r>
      <w:r w:rsidR="00D91C12">
        <w:t>each</w:t>
      </w:r>
      <w:r w:rsidR="00C11B1E">
        <w:t xml:space="preserve"> request for </w:t>
      </w:r>
      <w:r w:rsidR="004622C6">
        <w:t xml:space="preserve">executive level </w:t>
      </w:r>
      <w:r w:rsidR="00C11B1E">
        <w:t>review</w:t>
      </w:r>
      <w:r w:rsidR="003D3542">
        <w:t xml:space="preserve"> and </w:t>
      </w:r>
      <w:r w:rsidR="00685671">
        <w:t>decision</w:t>
      </w:r>
      <w:r w:rsidR="00D91C12">
        <w:t xml:space="preserve">, </w:t>
      </w:r>
      <w:r w:rsidR="00B14B00">
        <w:t>communicate</w:t>
      </w:r>
      <w:r w:rsidR="00D91C12">
        <w:t>s</w:t>
      </w:r>
      <w:r w:rsidR="00B14B00">
        <w:t xml:space="preserve"> the decision to the requestor</w:t>
      </w:r>
      <w:r w:rsidR="00685671">
        <w:t>,</w:t>
      </w:r>
      <w:r w:rsidR="00B14B00">
        <w:t xml:space="preserve"> coordinate</w:t>
      </w:r>
      <w:r w:rsidR="00491038">
        <w:t>s</w:t>
      </w:r>
      <w:r w:rsidR="00B14B00">
        <w:t xml:space="preserve"> the </w:t>
      </w:r>
      <w:r w:rsidR="00685671">
        <w:t>approved</w:t>
      </w:r>
      <w:r w:rsidR="00B14B00">
        <w:t xml:space="preserve"> changes with the uniform </w:t>
      </w:r>
      <w:r w:rsidR="00491038">
        <w:t>vendor</w:t>
      </w:r>
      <w:r w:rsidR="00685671">
        <w:t>,</w:t>
      </w:r>
      <w:r w:rsidR="00B14B00">
        <w:t xml:space="preserve"> and </w:t>
      </w:r>
      <w:r w:rsidR="00491038">
        <w:t>notifies uniform holders of</w:t>
      </w:r>
      <w:r w:rsidR="00B14B00">
        <w:t xml:space="preserve"> the changes.</w:t>
      </w:r>
    </w:p>
    <w:p w14:paraId="253B2178" w14:textId="31628888" w:rsidR="00680095" w:rsidRDefault="00680095"/>
    <w:p w14:paraId="687FCF35" w14:textId="21EA913D" w:rsidR="008C3D3B" w:rsidRDefault="00304FE9">
      <w:pPr>
        <w:widowControl w:val="0"/>
        <w:ind w:left="360" w:hanging="360"/>
      </w:pPr>
      <w:r>
        <w:t>6</w:t>
      </w:r>
      <w:r w:rsidR="00E74058">
        <w:t>.</w:t>
      </w:r>
      <w:r w:rsidR="00230C07">
        <w:tab/>
      </w:r>
      <w:r w:rsidR="00E74058">
        <w:rPr>
          <w:u w:val="single"/>
        </w:rPr>
        <w:t>WEARING THE UNIFORM</w:t>
      </w:r>
      <w:r w:rsidR="00E74058">
        <w:t xml:space="preserve"> </w:t>
      </w:r>
    </w:p>
    <w:p w14:paraId="0A3D2390" w14:textId="77777777" w:rsidR="008C3D3B" w:rsidRDefault="008C3D3B">
      <w:pPr>
        <w:widowControl w:val="0"/>
      </w:pPr>
    </w:p>
    <w:p w14:paraId="6689EFBA" w14:textId="4F0B5BC8" w:rsidR="008C3D3B" w:rsidRDefault="00304FE9">
      <w:pPr>
        <w:widowControl w:val="0"/>
        <w:ind w:left="936" w:hanging="546"/>
      </w:pPr>
      <w:r>
        <w:t>6</w:t>
      </w:r>
      <w:r w:rsidR="0091666E">
        <w:t>.1</w:t>
      </w:r>
      <w:r w:rsidR="0091666E">
        <w:tab/>
      </w:r>
      <w:r w:rsidR="005A4DF6" w:rsidRPr="00873D0A">
        <w:rPr>
          <w:b/>
        </w:rPr>
        <w:t>Professional Image:</w:t>
      </w:r>
      <w:r w:rsidR="005A4DF6">
        <w:t xml:space="preserve">  </w:t>
      </w:r>
      <w:r w:rsidR="00802A50">
        <w:t>An e</w:t>
      </w:r>
      <w:r w:rsidR="00E74058">
        <w:t>mployee wearing a</w:t>
      </w:r>
      <w:r w:rsidR="00A73D52">
        <w:t>n agency</w:t>
      </w:r>
      <w:r w:rsidR="00EE33DE">
        <w:t xml:space="preserve"> </w:t>
      </w:r>
      <w:r w:rsidR="00E74058">
        <w:t>uniform represent</w:t>
      </w:r>
      <w:r w:rsidR="00802A50">
        <w:t>s</w:t>
      </w:r>
      <w:r w:rsidR="00E74058">
        <w:t xml:space="preserve"> the </w:t>
      </w:r>
      <w:r w:rsidR="002F5CCB">
        <w:t>agency</w:t>
      </w:r>
      <w:r w:rsidR="00A53F81">
        <w:t xml:space="preserve"> and</w:t>
      </w:r>
      <w:r w:rsidR="00E74058">
        <w:t xml:space="preserve"> is responsible for presenting a </w:t>
      </w:r>
      <w:r w:rsidR="00E74058">
        <w:rPr>
          <w:iCs/>
        </w:rPr>
        <w:t>professional image.</w:t>
      </w:r>
      <w:r w:rsidR="00E74058">
        <w:t xml:space="preserve">  </w:t>
      </w:r>
      <w:r w:rsidR="00A53F81">
        <w:t xml:space="preserve">This may include ironing the </w:t>
      </w:r>
      <w:r w:rsidR="008C663F">
        <w:t xml:space="preserve">poly-cotton field </w:t>
      </w:r>
      <w:r w:rsidR="00A53F81">
        <w:t>shirts with light starch after laundering and</w:t>
      </w:r>
      <w:r w:rsidR="00E74058">
        <w:t xml:space="preserve"> </w:t>
      </w:r>
      <w:r w:rsidR="005166D6">
        <w:t xml:space="preserve">personally </w:t>
      </w:r>
      <w:r w:rsidR="00E74058">
        <w:t>purchas</w:t>
      </w:r>
      <w:r w:rsidR="00A53F81">
        <w:t>ing additional uniform items</w:t>
      </w:r>
      <w:r w:rsidR="00E74058">
        <w:t xml:space="preserve"> to maintain the integrity of the uniforms and the appropriate professional image.</w:t>
      </w:r>
    </w:p>
    <w:p w14:paraId="54BE970C" w14:textId="77777777" w:rsidR="008C3D3B" w:rsidRDefault="008C3D3B">
      <w:pPr>
        <w:widowControl w:val="0"/>
        <w:ind w:left="936" w:hanging="546"/>
      </w:pPr>
    </w:p>
    <w:p w14:paraId="65B8EABF" w14:textId="5CBFA823" w:rsidR="008C6974" w:rsidRDefault="00304FE9">
      <w:pPr>
        <w:widowControl w:val="0"/>
        <w:ind w:left="936" w:hanging="546"/>
      </w:pPr>
      <w:r>
        <w:t>6</w:t>
      </w:r>
      <w:r w:rsidR="0091666E">
        <w:t>.2</w:t>
      </w:r>
      <w:r w:rsidR="0091666E">
        <w:tab/>
      </w:r>
      <w:r w:rsidR="005A4DF6" w:rsidRPr="00873D0A">
        <w:rPr>
          <w:b/>
        </w:rPr>
        <w:t>Off Duty:</w:t>
      </w:r>
      <w:r w:rsidR="005A4DF6">
        <w:t xml:space="preserve">  </w:t>
      </w:r>
      <w:r w:rsidR="0062574C">
        <w:t>U</w:t>
      </w:r>
      <w:r w:rsidR="00E74058">
        <w:t xml:space="preserve">niform </w:t>
      </w:r>
      <w:r w:rsidR="0062574C">
        <w:t xml:space="preserve">elements </w:t>
      </w:r>
      <w:r w:rsidR="00336B87">
        <w:t xml:space="preserve">(including business casual </w:t>
      </w:r>
      <w:r w:rsidR="00F505FE">
        <w:t xml:space="preserve">uniform </w:t>
      </w:r>
      <w:r w:rsidR="00336B87">
        <w:t>items</w:t>
      </w:r>
      <w:r w:rsidR="00F505FE">
        <w:t xml:space="preserve"> with the </w:t>
      </w:r>
      <w:r w:rsidR="00A73D52">
        <w:t xml:space="preserve">agency </w:t>
      </w:r>
      <w:r w:rsidR="00F505FE">
        <w:t>logo</w:t>
      </w:r>
      <w:r w:rsidR="00336B87">
        <w:t xml:space="preserve">) </w:t>
      </w:r>
      <w:r w:rsidR="00E74058">
        <w:t xml:space="preserve">should not be worn during off-duty periods.  </w:t>
      </w:r>
      <w:r w:rsidR="0062574C">
        <w:t>They</w:t>
      </w:r>
      <w:r w:rsidR="00E74058">
        <w:t xml:space="preserve"> also should not be worn when an activity requires more formal or ca</w:t>
      </w:r>
      <w:r w:rsidR="00357DDE">
        <w:t>s</w:t>
      </w:r>
      <w:r w:rsidR="00E74058">
        <w:t>ual attire than presented by the uniform.  Worn-out, dirty, wrinkled or otherwise unacceptable uniform</w:t>
      </w:r>
      <w:r w:rsidR="005A4DF6">
        <w:t xml:space="preserve"> item</w:t>
      </w:r>
      <w:r w:rsidR="00E74058">
        <w:t>s should not be worn.</w:t>
      </w:r>
    </w:p>
    <w:p w14:paraId="2EB59774" w14:textId="7FA7DC3C" w:rsidR="008C3D3B" w:rsidRDefault="00E74058">
      <w:pPr>
        <w:widowControl w:val="0"/>
        <w:ind w:left="936" w:hanging="546"/>
      </w:pPr>
      <w:r>
        <w:t xml:space="preserve">  </w:t>
      </w:r>
    </w:p>
    <w:p w14:paraId="71AEE0D1" w14:textId="2091A342" w:rsidR="00BB762D" w:rsidRDefault="00304FE9">
      <w:pPr>
        <w:widowControl w:val="0"/>
        <w:ind w:left="936" w:hanging="546"/>
      </w:pPr>
      <w:r>
        <w:t>6</w:t>
      </w:r>
      <w:r w:rsidR="0091666E">
        <w:t>.3</w:t>
      </w:r>
      <w:r w:rsidR="0091666E">
        <w:tab/>
      </w:r>
      <w:r w:rsidR="005A4DF6" w:rsidRPr="00873D0A">
        <w:rPr>
          <w:b/>
        </w:rPr>
        <w:t>Non-Uniform Items:</w:t>
      </w:r>
      <w:r w:rsidR="005A4DF6">
        <w:t xml:space="preserve">  </w:t>
      </w:r>
      <w:r w:rsidR="00BB762D">
        <w:t xml:space="preserve">Only items specifically authorized in these procedures may be worn with the standard uniform, unless required to address safety issues or to maintain an appropriate appearance.   </w:t>
      </w:r>
      <w:r w:rsidR="005671EE">
        <w:t xml:space="preserve">No </w:t>
      </w:r>
      <w:r w:rsidR="004814D1">
        <w:t xml:space="preserve">standard </w:t>
      </w:r>
      <w:r w:rsidR="005671EE">
        <w:t>uniform element that has a</w:t>
      </w:r>
      <w:r w:rsidR="00A73D52">
        <w:t>n agency</w:t>
      </w:r>
      <w:r w:rsidR="005671EE">
        <w:t xml:space="preserve"> patch may be worn with non-uniform jeans.</w:t>
      </w:r>
    </w:p>
    <w:p w14:paraId="7382AB87" w14:textId="77777777" w:rsidR="00BB762D" w:rsidRDefault="00BB762D">
      <w:pPr>
        <w:widowControl w:val="0"/>
        <w:ind w:left="936" w:hanging="546"/>
      </w:pPr>
    </w:p>
    <w:p w14:paraId="56777E71" w14:textId="05405A90" w:rsidR="008C3D3B" w:rsidRDefault="00304FE9">
      <w:pPr>
        <w:widowControl w:val="0"/>
        <w:ind w:left="936" w:hanging="546"/>
      </w:pPr>
      <w:r>
        <w:t>6</w:t>
      </w:r>
      <w:r w:rsidR="00BB762D">
        <w:t>.4</w:t>
      </w:r>
      <w:r w:rsidR="00BB762D">
        <w:tab/>
      </w:r>
      <w:r w:rsidR="005A4DF6" w:rsidRPr="00873D0A">
        <w:rPr>
          <w:b/>
        </w:rPr>
        <w:t xml:space="preserve">Modifications: </w:t>
      </w:r>
      <w:r w:rsidR="005A4DF6">
        <w:t xml:space="preserve"> </w:t>
      </w:r>
      <w:r w:rsidR="00933F1D">
        <w:t xml:space="preserve">The </w:t>
      </w:r>
      <w:r w:rsidR="00A73D52">
        <w:t xml:space="preserve">agency </w:t>
      </w:r>
      <w:r w:rsidR="00933F1D">
        <w:t>uniform cannot be modified in any</w:t>
      </w:r>
      <w:r w:rsidR="0091666E">
        <w:t xml:space="preserve"> </w:t>
      </w:r>
      <w:r w:rsidR="00933F1D">
        <w:t xml:space="preserve">way.  </w:t>
      </w:r>
      <w:r w:rsidR="0062574C">
        <w:t>N</w:t>
      </w:r>
      <w:r w:rsidR="00933F1D">
        <w:t>o additional non-</w:t>
      </w:r>
      <w:r w:rsidR="00A73D52">
        <w:t xml:space="preserve">agency </w:t>
      </w:r>
      <w:r w:rsidR="00933F1D">
        <w:t xml:space="preserve">embroidery or patches </w:t>
      </w:r>
      <w:r w:rsidR="00102923">
        <w:t xml:space="preserve">are </w:t>
      </w:r>
      <w:r w:rsidR="00933F1D">
        <w:t>allowed.</w:t>
      </w:r>
      <w:r w:rsidR="00A84917">
        <w:t xml:space="preserve">  Employees may not attach </w:t>
      </w:r>
      <w:r w:rsidR="00A73D52">
        <w:t xml:space="preserve">agency </w:t>
      </w:r>
      <w:r w:rsidR="00A84917">
        <w:t>patches to any other clothing items.</w:t>
      </w:r>
    </w:p>
    <w:p w14:paraId="413AA5D1" w14:textId="77777777" w:rsidR="008C3D3B" w:rsidRDefault="008C3D3B">
      <w:pPr>
        <w:pStyle w:val="ListParagraph"/>
        <w:ind w:left="936" w:hanging="546"/>
      </w:pPr>
    </w:p>
    <w:p w14:paraId="01F82AEE" w14:textId="10DEF4FF" w:rsidR="008C3D3B" w:rsidRDefault="00304FE9">
      <w:pPr>
        <w:widowControl w:val="0"/>
        <w:ind w:left="936" w:hanging="546"/>
      </w:pPr>
      <w:r>
        <w:t>6</w:t>
      </w:r>
      <w:r w:rsidR="0091666E">
        <w:t>.</w:t>
      </w:r>
      <w:r w:rsidR="00BB762D">
        <w:t>5</w:t>
      </w:r>
      <w:r w:rsidR="0091666E">
        <w:tab/>
      </w:r>
      <w:r w:rsidR="005A4DF6" w:rsidRPr="00873D0A">
        <w:rPr>
          <w:b/>
        </w:rPr>
        <w:t>Hats:</w:t>
      </w:r>
      <w:r w:rsidR="005A4DF6">
        <w:t xml:space="preserve">  </w:t>
      </w:r>
      <w:r w:rsidR="0091666E">
        <w:t>A</w:t>
      </w:r>
      <w:r w:rsidR="00933F1D">
        <w:t xml:space="preserve">n employee </w:t>
      </w:r>
      <w:r w:rsidR="0091666E">
        <w:t xml:space="preserve">may </w:t>
      </w:r>
      <w:r w:rsidR="00933F1D">
        <w:t>wear a</w:t>
      </w:r>
      <w:r w:rsidR="00A73D52">
        <w:t>n agency</w:t>
      </w:r>
      <w:r w:rsidR="00933F1D">
        <w:t xml:space="preserve"> uniform </w:t>
      </w:r>
      <w:r w:rsidR="00AE7C4F">
        <w:t>cap</w:t>
      </w:r>
      <w:r w:rsidR="0091666E">
        <w:t xml:space="preserve"> or </w:t>
      </w:r>
      <w:r w:rsidR="00933F1D">
        <w:t xml:space="preserve">a broad brimmed hat </w:t>
      </w:r>
      <w:r w:rsidR="00094EB6">
        <w:t xml:space="preserve">with the standard uniform </w:t>
      </w:r>
      <w:r w:rsidR="00933F1D">
        <w:t>to protect from over-exposure to the sun.</w:t>
      </w:r>
      <w:r w:rsidR="00C72A9B">
        <w:t xml:space="preserve">  Approved hats are available from the agency uniform vendor.  In addition, an employee may wear a plain western hat (with no embellishments).</w:t>
      </w:r>
      <w:r w:rsidR="00933F1D">
        <w:t xml:space="preserve">  No other hats </w:t>
      </w:r>
      <w:r w:rsidR="00102923">
        <w:t>are</w:t>
      </w:r>
      <w:r w:rsidR="00933F1D">
        <w:t xml:space="preserve"> allowed.</w:t>
      </w:r>
    </w:p>
    <w:p w14:paraId="2893A46F" w14:textId="77777777" w:rsidR="008C3D3B" w:rsidRDefault="008C3D3B">
      <w:pPr>
        <w:widowControl w:val="0"/>
        <w:ind w:left="936" w:hanging="546"/>
      </w:pPr>
    </w:p>
    <w:p w14:paraId="4318041A" w14:textId="54699455" w:rsidR="008C3D3B" w:rsidRDefault="00304FE9">
      <w:pPr>
        <w:widowControl w:val="0"/>
        <w:ind w:left="936" w:hanging="546"/>
      </w:pPr>
      <w:r>
        <w:t>6</w:t>
      </w:r>
      <w:r w:rsidR="00D45FDE">
        <w:t>.</w:t>
      </w:r>
      <w:r w:rsidR="00BB762D">
        <w:t>6</w:t>
      </w:r>
      <w:r w:rsidR="00D45FDE">
        <w:tab/>
      </w:r>
      <w:r w:rsidR="005A4DF6" w:rsidRPr="00873D0A">
        <w:rPr>
          <w:b/>
        </w:rPr>
        <w:t>Public Places:</w:t>
      </w:r>
      <w:r w:rsidR="005A4DF6">
        <w:t xml:space="preserve">  </w:t>
      </w:r>
      <w:r w:rsidR="001563D3">
        <w:t>An</w:t>
      </w:r>
      <w:r w:rsidR="00933F1D">
        <w:t xml:space="preserve"> employee with a full uniform allowance </w:t>
      </w:r>
      <w:r w:rsidR="001563D3">
        <w:t>is</w:t>
      </w:r>
      <w:r w:rsidR="00933F1D">
        <w:t xml:space="preserve"> required to wear the uniform when </w:t>
      </w:r>
      <w:r w:rsidR="001563D3">
        <w:t>working</w:t>
      </w:r>
      <w:r w:rsidR="00933F1D">
        <w:t xml:space="preserve"> in public places or </w:t>
      </w:r>
      <w:r w:rsidR="001563D3">
        <w:t>wh</w:t>
      </w:r>
      <w:r w:rsidR="00802A50">
        <w:t>en</w:t>
      </w:r>
      <w:r w:rsidR="00933F1D">
        <w:t xml:space="preserve"> deal</w:t>
      </w:r>
      <w:r w:rsidR="001563D3">
        <w:t>ing</w:t>
      </w:r>
      <w:r w:rsidR="00933F1D">
        <w:t xml:space="preserve"> with the public.</w:t>
      </w:r>
      <w:r w:rsidR="00AE7C4F">
        <w:t xml:space="preserve">  A</w:t>
      </w:r>
      <w:r w:rsidR="00A73D52">
        <w:t>n agency</w:t>
      </w:r>
      <w:r w:rsidR="00AE7C4F">
        <w:t xml:space="preserve"> office is considered a public place.</w:t>
      </w:r>
      <w:r w:rsidR="00933F1D">
        <w:t xml:space="preserve"> </w:t>
      </w:r>
      <w:r w:rsidR="001563D3">
        <w:t xml:space="preserve"> </w:t>
      </w:r>
      <w:r w:rsidR="005B037E">
        <w:t>An employee working in a shop, on an out-of-state emergency response incident</w:t>
      </w:r>
      <w:r w:rsidR="00172143">
        <w:t>,</w:t>
      </w:r>
      <w:r w:rsidR="005B037E">
        <w:t xml:space="preserve"> in an office during </w:t>
      </w:r>
      <w:r w:rsidR="003B1701">
        <w:t>the</w:t>
      </w:r>
      <w:r w:rsidR="005B037E">
        <w:t xml:space="preserve"> evening or weekend when the office is not open to the public, or in the field where members of </w:t>
      </w:r>
      <w:r w:rsidR="00FA39B2">
        <w:t xml:space="preserve">the </w:t>
      </w:r>
      <w:r w:rsidR="005B037E">
        <w:t xml:space="preserve">public are not present, may wear a </w:t>
      </w:r>
      <w:r w:rsidR="00FF6EAB">
        <w:t xml:space="preserve">uniform </w:t>
      </w:r>
      <w:r w:rsidR="005B037E">
        <w:t xml:space="preserve">t-shirt </w:t>
      </w:r>
      <w:r w:rsidR="00FF6EAB">
        <w:t xml:space="preserve">or uniform hoodie </w:t>
      </w:r>
      <w:r w:rsidR="005B037E">
        <w:t>to avoid damage to the regular uniform shirt; however, the regular uniform shirt must be worn when returning to a public place.</w:t>
      </w:r>
    </w:p>
    <w:p w14:paraId="0B6238C2" w14:textId="77777777" w:rsidR="00C72A9B" w:rsidRDefault="00C72A9B">
      <w:pPr>
        <w:widowControl w:val="0"/>
        <w:ind w:left="936" w:hanging="546"/>
      </w:pPr>
    </w:p>
    <w:p w14:paraId="357FA5AB" w14:textId="6B3E707F" w:rsidR="006453C7" w:rsidRDefault="00304FE9" w:rsidP="0049434D">
      <w:pPr>
        <w:widowControl w:val="0"/>
        <w:ind w:left="936" w:hanging="546"/>
      </w:pPr>
      <w:r>
        <w:t>6</w:t>
      </w:r>
      <w:r w:rsidR="00C72A9B">
        <w:t>.</w:t>
      </w:r>
      <w:r w:rsidR="00BB762D">
        <w:t>7</w:t>
      </w:r>
      <w:r w:rsidR="00C72A9B">
        <w:tab/>
      </w:r>
      <w:r w:rsidR="003B1701" w:rsidRPr="00873D0A">
        <w:rPr>
          <w:b/>
        </w:rPr>
        <w:t>Pins:</w:t>
      </w:r>
      <w:r w:rsidR="003B1701">
        <w:t xml:space="preserve">  </w:t>
      </w:r>
      <w:r w:rsidR="00C72A9B">
        <w:t xml:space="preserve">Only pins approved by the Director may be worn with the </w:t>
      </w:r>
      <w:r w:rsidR="00A73D52">
        <w:t xml:space="preserve">agency </w:t>
      </w:r>
      <w:r w:rsidR="00522122">
        <w:t xml:space="preserve">uniform.  </w:t>
      </w:r>
      <w:r w:rsidR="009E5B81">
        <w:t>The pins must be worn on the left pocket flap of the standard uniform shirt and no more than two pins may be worn at a time.</w:t>
      </w:r>
      <w:r w:rsidR="0049434D">
        <w:t xml:space="preserve">  </w:t>
      </w:r>
      <w:r w:rsidR="006453C7">
        <w:t>Mourning Indicator pins are approved as a standard indicator of morning that can be worn for a single event, such as a memorial or funeral service, or up to one week.</w:t>
      </w:r>
    </w:p>
    <w:p w14:paraId="09576E36" w14:textId="77777777" w:rsidR="001D6D31" w:rsidRDefault="001D6D31">
      <w:pPr>
        <w:widowControl w:val="0"/>
        <w:ind w:left="936" w:hanging="546"/>
      </w:pPr>
    </w:p>
    <w:p w14:paraId="7A2BD612" w14:textId="0A377D1A" w:rsidR="001D6D31" w:rsidRDefault="001D6D31">
      <w:pPr>
        <w:widowControl w:val="0"/>
        <w:ind w:left="936" w:hanging="546"/>
      </w:pPr>
      <w:r>
        <w:t>6.</w:t>
      </w:r>
      <w:r w:rsidR="00B64E8E">
        <w:t>8</w:t>
      </w:r>
      <w:r>
        <w:tab/>
      </w:r>
      <w:r w:rsidR="00FF6EAB">
        <w:rPr>
          <w:b/>
        </w:rPr>
        <w:t>PPE</w:t>
      </w:r>
      <w:r w:rsidRPr="006F08CB">
        <w:rPr>
          <w:b/>
        </w:rPr>
        <w:t>:</w:t>
      </w:r>
      <w:r>
        <w:t xml:space="preserve">  An employee may wear the green Nomex/Kevlar pants with the </w:t>
      </w:r>
      <w:r w:rsidR="00955EE8">
        <w:t xml:space="preserve">standard </w:t>
      </w:r>
      <w:r>
        <w:lastRenderedPageBreak/>
        <w:t>uniform shirt when fire activity levels warrant wearing the Nomex/Kevlar pants to be ready for response.</w:t>
      </w:r>
      <w:r w:rsidR="00FF6EAB">
        <w:t xml:space="preserve">  </w:t>
      </w:r>
      <w:r w:rsidR="00477127">
        <w:t xml:space="preserve">All employees must wear full Nomex (shirt and pants) when working on the fire line.  </w:t>
      </w:r>
      <w:r w:rsidR="00FF6EAB">
        <w:t>An employee may not wear any uniform item over or in place of PPE while on the fire line.</w:t>
      </w:r>
    </w:p>
    <w:p w14:paraId="57DB6DA2" w14:textId="77777777" w:rsidR="00A73D52" w:rsidRDefault="00A73D52">
      <w:pPr>
        <w:widowControl w:val="0"/>
        <w:ind w:left="936" w:hanging="546"/>
      </w:pPr>
    </w:p>
    <w:p w14:paraId="5088149C" w14:textId="32F4D300" w:rsidR="00680095" w:rsidRDefault="00304FE9" w:rsidP="00680095">
      <w:pPr>
        <w:widowControl w:val="0"/>
        <w:ind w:left="936" w:hanging="546"/>
      </w:pPr>
      <w:r>
        <w:t>6</w:t>
      </w:r>
      <w:r w:rsidR="00933F1D">
        <w:t>.</w:t>
      </w:r>
      <w:r w:rsidR="00B64E8E">
        <w:t>9</w:t>
      </w:r>
      <w:r w:rsidR="00933F1D">
        <w:tab/>
      </w:r>
      <w:r w:rsidR="003B1701" w:rsidRPr="00873D0A">
        <w:rPr>
          <w:b/>
        </w:rPr>
        <w:t>Enforcement:</w:t>
      </w:r>
      <w:r w:rsidR="003B1701">
        <w:t xml:space="preserve">  Failure to follow these guidelines or the inappropriate use of the </w:t>
      </w:r>
      <w:r w:rsidR="00FF6EAB">
        <w:t xml:space="preserve">agency </w:t>
      </w:r>
      <w:r w:rsidR="003B1701">
        <w:t xml:space="preserve">uniform can result in the loss of the uniform allowance, loss of the privilege to wear uniforms or other disciplinary action.  </w:t>
      </w:r>
      <w:r w:rsidR="001563D3">
        <w:t>S</w:t>
      </w:r>
      <w:r w:rsidR="00933F1D">
        <w:t xml:space="preserve">upervisors are responsible for ensuring </w:t>
      </w:r>
      <w:r w:rsidR="001563D3">
        <w:t>that</w:t>
      </w:r>
      <w:r w:rsidR="00933F1D">
        <w:t xml:space="preserve"> subordinates wear the proper uniform attire and that uniforms are </w:t>
      </w:r>
      <w:r w:rsidR="001563D3">
        <w:t xml:space="preserve">properly </w:t>
      </w:r>
      <w:r w:rsidR="00933F1D">
        <w:t>maintained.</w:t>
      </w:r>
    </w:p>
    <w:p w14:paraId="575235B0" w14:textId="3EF4F2B6" w:rsidR="00680095" w:rsidRDefault="00680095" w:rsidP="00680095">
      <w:pPr>
        <w:widowControl w:val="0"/>
        <w:ind w:left="936" w:hanging="546"/>
      </w:pPr>
    </w:p>
    <w:p w14:paraId="7BED25A6" w14:textId="5B57EDFF" w:rsidR="008C3D3B" w:rsidRDefault="00304FE9" w:rsidP="00680095">
      <w:pPr>
        <w:widowControl w:val="0"/>
        <w:ind w:left="360" w:hanging="360"/>
      </w:pPr>
      <w:r>
        <w:t>7</w:t>
      </w:r>
      <w:r w:rsidR="00E74058">
        <w:t>.</w:t>
      </w:r>
      <w:r w:rsidR="00E74058">
        <w:tab/>
      </w:r>
      <w:r w:rsidR="00E74058">
        <w:rPr>
          <w:u w:val="single"/>
        </w:rPr>
        <w:t xml:space="preserve">UNIFORM </w:t>
      </w:r>
      <w:r w:rsidR="009424C1">
        <w:rPr>
          <w:u w:val="single"/>
        </w:rPr>
        <w:t>ALLOWANCE</w:t>
      </w:r>
    </w:p>
    <w:p w14:paraId="53CA38C8" w14:textId="77777777" w:rsidR="008C3D3B" w:rsidRDefault="008C3D3B">
      <w:pPr>
        <w:widowControl w:val="0"/>
        <w:ind w:left="360"/>
      </w:pPr>
    </w:p>
    <w:p w14:paraId="0FF124A7" w14:textId="1452749D" w:rsidR="008C3D3B" w:rsidRDefault="00304FE9">
      <w:pPr>
        <w:widowControl w:val="0"/>
        <w:ind w:left="936" w:hanging="546"/>
      </w:pPr>
      <w:r w:rsidRPr="004278AC">
        <w:t>7</w:t>
      </w:r>
      <w:r w:rsidR="001563D3" w:rsidRPr="004278AC">
        <w:t>.1</w:t>
      </w:r>
      <w:r w:rsidR="001563D3">
        <w:tab/>
      </w:r>
      <w:r w:rsidR="003B1701" w:rsidRPr="00873D0A">
        <w:rPr>
          <w:b/>
        </w:rPr>
        <w:t>Full Allowance:</w:t>
      </w:r>
      <w:r w:rsidR="003B1701">
        <w:t xml:space="preserve">  </w:t>
      </w:r>
      <w:r w:rsidR="00E74058">
        <w:t xml:space="preserve">Employees required to wear the </w:t>
      </w:r>
      <w:r w:rsidR="00A73D52">
        <w:t xml:space="preserve">agency </w:t>
      </w:r>
      <w:r w:rsidR="00E74058">
        <w:t xml:space="preserve">uniform on a daily basis will receive a full </w:t>
      </w:r>
      <w:r w:rsidR="009424C1">
        <w:t>allowance</w:t>
      </w:r>
      <w:r w:rsidR="00E74058">
        <w:t xml:space="preserve"> (</w:t>
      </w:r>
      <w:r w:rsidR="007B1EBF">
        <w:t>$</w:t>
      </w:r>
      <w:r w:rsidR="003C5F14">
        <w:t xml:space="preserve">550 </w:t>
      </w:r>
      <w:r w:rsidR="007B1EBF">
        <w:t xml:space="preserve">the first year and </w:t>
      </w:r>
      <w:r w:rsidR="00E74058">
        <w:t>$</w:t>
      </w:r>
      <w:r w:rsidR="003C5F14">
        <w:t xml:space="preserve">300 </w:t>
      </w:r>
      <w:r w:rsidR="007B1EBF">
        <w:t>each succeeding year</w:t>
      </w:r>
      <w:r w:rsidR="00E74058">
        <w:t>) of funds each fiscal year for the purchase of uniform items</w:t>
      </w:r>
      <w:r w:rsidR="001563D3">
        <w:t xml:space="preserve"> from </w:t>
      </w:r>
      <w:r w:rsidR="005F4601">
        <w:t>the uniform vendor.</w:t>
      </w:r>
      <w:r w:rsidR="00E74058">
        <w:t xml:space="preserve"> </w:t>
      </w:r>
    </w:p>
    <w:p w14:paraId="17BB2013" w14:textId="77777777" w:rsidR="00017069" w:rsidRDefault="00017069">
      <w:pPr>
        <w:widowControl w:val="0"/>
        <w:ind w:left="936" w:hanging="546"/>
      </w:pPr>
    </w:p>
    <w:p w14:paraId="7CDB6A1D" w14:textId="0664DCE8" w:rsidR="008C3D3B" w:rsidRDefault="00304FE9" w:rsidP="00017069">
      <w:pPr>
        <w:widowControl w:val="0"/>
        <w:ind w:left="936" w:hanging="546"/>
      </w:pPr>
      <w:r>
        <w:t>7</w:t>
      </w:r>
      <w:r w:rsidR="001563D3">
        <w:t>.2</w:t>
      </w:r>
      <w:r w:rsidR="00017069">
        <w:tab/>
      </w:r>
      <w:r w:rsidR="003B1701" w:rsidRPr="00873D0A">
        <w:rPr>
          <w:b/>
        </w:rPr>
        <w:t>Partial Allowance:</w:t>
      </w:r>
      <w:r w:rsidR="003B1701">
        <w:t xml:space="preserve">  </w:t>
      </w:r>
      <w:r w:rsidR="00E74058">
        <w:t xml:space="preserve">Employees required to wear the </w:t>
      </w:r>
      <w:r w:rsidR="00A73D52">
        <w:t xml:space="preserve">agency </w:t>
      </w:r>
      <w:r w:rsidR="00E74058">
        <w:t xml:space="preserve">uniform on an occasional basis will receive a partial </w:t>
      </w:r>
      <w:r w:rsidR="009424C1">
        <w:t>allowance</w:t>
      </w:r>
      <w:r w:rsidR="00E74058">
        <w:t xml:space="preserve"> (</w:t>
      </w:r>
      <w:r w:rsidR="007B1EBF">
        <w:t xml:space="preserve">$266 the first year and </w:t>
      </w:r>
      <w:r w:rsidR="00E74058">
        <w:t>$</w:t>
      </w:r>
      <w:r w:rsidR="005F4601">
        <w:t>145</w:t>
      </w:r>
      <w:r w:rsidR="007B1EBF">
        <w:t xml:space="preserve"> each succeeding year</w:t>
      </w:r>
      <w:r w:rsidR="00E74058">
        <w:t xml:space="preserve">) of funds each fiscal year or any appropriate </w:t>
      </w:r>
      <w:r w:rsidR="00AE7C4F">
        <w:t xml:space="preserve">alternate </w:t>
      </w:r>
      <w:r w:rsidR="00E74058">
        <w:t>amount determined by the applicable associate director.</w:t>
      </w:r>
    </w:p>
    <w:p w14:paraId="0882D845" w14:textId="77777777" w:rsidR="008C3D3B" w:rsidRDefault="008C3D3B">
      <w:pPr>
        <w:widowControl w:val="0"/>
        <w:ind w:left="936" w:hanging="546"/>
      </w:pPr>
    </w:p>
    <w:p w14:paraId="1EAF7AC1" w14:textId="667B51C6" w:rsidR="008C3D3B" w:rsidRDefault="00304FE9">
      <w:pPr>
        <w:widowControl w:val="0"/>
        <w:ind w:left="936" w:hanging="546"/>
      </w:pPr>
      <w:r>
        <w:t>7</w:t>
      </w:r>
      <w:r w:rsidR="001563D3">
        <w:t>.3</w:t>
      </w:r>
      <w:r w:rsidR="001563D3">
        <w:tab/>
      </w:r>
      <w:r w:rsidR="003B1701" w:rsidRPr="00873D0A">
        <w:rPr>
          <w:b/>
        </w:rPr>
        <w:t xml:space="preserve">No Allowance: </w:t>
      </w:r>
      <w:r w:rsidR="003B1701">
        <w:t xml:space="preserve"> </w:t>
      </w:r>
      <w:r w:rsidR="00E74058">
        <w:t xml:space="preserve">Employees not required to wear the </w:t>
      </w:r>
      <w:r w:rsidR="00A73D52">
        <w:t xml:space="preserve">agency </w:t>
      </w:r>
      <w:r w:rsidR="00E74058">
        <w:t xml:space="preserve">uniform will not receive a uniform </w:t>
      </w:r>
      <w:r w:rsidR="009424C1">
        <w:t>allowance</w:t>
      </w:r>
      <w:r w:rsidR="00E74058">
        <w:t>.</w:t>
      </w:r>
    </w:p>
    <w:p w14:paraId="170E08E7" w14:textId="77777777" w:rsidR="008C6974" w:rsidRDefault="008C6974">
      <w:pPr>
        <w:widowControl w:val="0"/>
        <w:ind w:left="936" w:hanging="546"/>
      </w:pPr>
    </w:p>
    <w:p w14:paraId="511CA662" w14:textId="74E149AA" w:rsidR="00E74058" w:rsidRDefault="00304FE9" w:rsidP="00504D3E">
      <w:pPr>
        <w:pStyle w:val="Header"/>
        <w:widowControl w:val="0"/>
        <w:tabs>
          <w:tab w:val="clear" w:pos="4320"/>
          <w:tab w:val="clear" w:pos="8640"/>
        </w:tabs>
        <w:ind w:left="936" w:hanging="546"/>
      </w:pPr>
      <w:r>
        <w:t>7</w:t>
      </w:r>
      <w:r w:rsidR="001563D3">
        <w:t>.</w:t>
      </w:r>
      <w:r w:rsidR="007B1EBF">
        <w:t>4</w:t>
      </w:r>
      <w:r w:rsidR="001563D3">
        <w:tab/>
      </w:r>
      <w:r w:rsidR="003B1701" w:rsidRPr="00873D0A">
        <w:rPr>
          <w:b/>
        </w:rPr>
        <w:t>Carryforward Balances:</w:t>
      </w:r>
      <w:r w:rsidR="003B1701">
        <w:t xml:space="preserve">  </w:t>
      </w:r>
      <w:r w:rsidR="00E74058">
        <w:t xml:space="preserve">Employees are allowed to carry forward up to $100 of any unexpended uniform </w:t>
      </w:r>
      <w:r w:rsidR="009424C1">
        <w:t>allowance</w:t>
      </w:r>
      <w:r w:rsidR="00E74058">
        <w:t xml:space="preserve"> from one fiscal year to the next.</w:t>
      </w:r>
    </w:p>
    <w:p w14:paraId="01D3E33E" w14:textId="77777777" w:rsidR="008C6974" w:rsidRDefault="008C6974" w:rsidP="00504D3E">
      <w:pPr>
        <w:pStyle w:val="Header"/>
        <w:widowControl w:val="0"/>
        <w:tabs>
          <w:tab w:val="clear" w:pos="4320"/>
          <w:tab w:val="clear" w:pos="8640"/>
        </w:tabs>
        <w:ind w:left="936" w:hanging="546"/>
      </w:pPr>
    </w:p>
    <w:p w14:paraId="38AC50CE" w14:textId="2CDF4C35" w:rsidR="008C3D3B" w:rsidRDefault="00304FE9">
      <w:pPr>
        <w:pStyle w:val="Header"/>
        <w:widowControl w:val="0"/>
        <w:tabs>
          <w:tab w:val="clear" w:pos="4320"/>
          <w:tab w:val="clear" w:pos="8640"/>
        </w:tabs>
        <w:ind w:left="936" w:hanging="546"/>
      </w:pPr>
      <w:r>
        <w:t>7</w:t>
      </w:r>
      <w:r w:rsidR="001563D3">
        <w:t>.</w:t>
      </w:r>
      <w:r w:rsidR="007B1EBF">
        <w:t>5</w:t>
      </w:r>
      <w:r w:rsidR="001563D3">
        <w:tab/>
      </w:r>
      <w:r w:rsidR="003B1701" w:rsidRPr="00873D0A">
        <w:rPr>
          <w:b/>
        </w:rPr>
        <w:t>Balance Transfers:</w:t>
      </w:r>
      <w:r w:rsidR="003B1701">
        <w:t xml:space="preserve">  </w:t>
      </w:r>
      <w:r w:rsidR="007C47BD">
        <w:t>An e</w:t>
      </w:r>
      <w:r w:rsidR="00C77BDE">
        <w:t>mployee</w:t>
      </w:r>
      <w:r w:rsidR="007C47BD">
        <w:t>’s</w:t>
      </w:r>
      <w:r w:rsidR="00B42BE3">
        <w:t xml:space="preserve"> </w:t>
      </w:r>
      <w:r w:rsidR="007C47BD">
        <w:t xml:space="preserve">uniform </w:t>
      </w:r>
      <w:r w:rsidR="009424C1">
        <w:t>allowance</w:t>
      </w:r>
      <w:r w:rsidR="005C3527">
        <w:t xml:space="preserve"> </w:t>
      </w:r>
      <w:r w:rsidR="007C47BD">
        <w:t>may</w:t>
      </w:r>
      <w:r w:rsidR="00C77BDE">
        <w:t xml:space="preserve"> not be transferred</w:t>
      </w:r>
      <w:r w:rsidR="00B42BE3">
        <w:t xml:space="preserve"> to </w:t>
      </w:r>
      <w:r w:rsidR="007C47BD">
        <w:t>an</w:t>
      </w:r>
      <w:r w:rsidR="00B42BE3">
        <w:t>other employee</w:t>
      </w:r>
      <w:r w:rsidR="00036CBB">
        <w:t xml:space="preserve"> and</w:t>
      </w:r>
      <w:r w:rsidR="007C47BD">
        <w:t xml:space="preserve"> may not be used to purchase uniform items for any other person.</w:t>
      </w:r>
    </w:p>
    <w:p w14:paraId="6D204CDD" w14:textId="77777777" w:rsidR="00D93CE4" w:rsidRDefault="00D93CE4">
      <w:pPr>
        <w:widowControl w:val="0"/>
      </w:pPr>
    </w:p>
    <w:p w14:paraId="5AD0A7C1" w14:textId="49C868AB" w:rsidR="008C3D3B" w:rsidRDefault="00304FE9">
      <w:pPr>
        <w:widowControl w:val="0"/>
        <w:ind w:left="360" w:hanging="360"/>
      </w:pPr>
      <w:r>
        <w:t>8</w:t>
      </w:r>
      <w:r w:rsidR="00E74058">
        <w:t>.</w:t>
      </w:r>
      <w:r w:rsidR="00E74058">
        <w:tab/>
      </w:r>
      <w:r w:rsidR="00E74058">
        <w:rPr>
          <w:u w:val="single"/>
        </w:rPr>
        <w:t xml:space="preserve">ADMINISTRATION OF </w:t>
      </w:r>
      <w:r w:rsidR="0032008E">
        <w:rPr>
          <w:u w:val="single"/>
        </w:rPr>
        <w:t xml:space="preserve">STANDARD </w:t>
      </w:r>
      <w:r w:rsidR="00E74058">
        <w:rPr>
          <w:u w:val="single"/>
        </w:rPr>
        <w:t>UNIFORM</w:t>
      </w:r>
    </w:p>
    <w:p w14:paraId="11C087CF" w14:textId="77777777" w:rsidR="008C3D3B" w:rsidRDefault="008C3D3B">
      <w:pPr>
        <w:widowControl w:val="0"/>
      </w:pPr>
    </w:p>
    <w:p w14:paraId="2226CADF" w14:textId="286432D4" w:rsidR="008C3D3B" w:rsidRDefault="00304FE9">
      <w:pPr>
        <w:widowControl w:val="0"/>
        <w:ind w:left="900" w:hanging="510"/>
      </w:pPr>
      <w:r>
        <w:t>8</w:t>
      </w:r>
      <w:r w:rsidR="00E74058">
        <w:t>.1</w:t>
      </w:r>
      <w:r w:rsidR="00E74058">
        <w:tab/>
        <w:t>Employee Responsibilities</w:t>
      </w:r>
    </w:p>
    <w:p w14:paraId="4541891B" w14:textId="77777777" w:rsidR="008C3D3B" w:rsidRDefault="008C3D3B"/>
    <w:p w14:paraId="2D41C2F8" w14:textId="0D7B47A1" w:rsidR="00D45101" w:rsidRDefault="003B1701" w:rsidP="00E71F69">
      <w:pPr>
        <w:numPr>
          <w:ilvl w:val="0"/>
          <w:numId w:val="5"/>
        </w:numPr>
        <w:tabs>
          <w:tab w:val="clear" w:pos="1260"/>
        </w:tabs>
      </w:pPr>
      <w:r w:rsidRPr="00873D0A">
        <w:rPr>
          <w:b/>
        </w:rPr>
        <w:t>Placing Orders:</w:t>
      </w:r>
      <w:r>
        <w:t xml:space="preserve">  S</w:t>
      </w:r>
      <w:r w:rsidR="00E74058">
        <w:t>ubmit uniform order</w:t>
      </w:r>
      <w:r w:rsidR="00710B2F">
        <w:t>s</w:t>
      </w:r>
      <w:r w:rsidR="00E74058">
        <w:t xml:space="preserve"> to </w:t>
      </w:r>
      <w:r w:rsidR="00F13470">
        <w:t>the</w:t>
      </w:r>
      <w:r w:rsidR="00710B2F">
        <w:t xml:space="preserve"> </w:t>
      </w:r>
      <w:r w:rsidR="00F13470">
        <w:t xml:space="preserve">uniform </w:t>
      </w:r>
      <w:r w:rsidR="007E3A21">
        <w:t>vendor</w:t>
      </w:r>
      <w:r w:rsidR="00F13470">
        <w:t xml:space="preserve"> </w:t>
      </w:r>
      <w:r w:rsidR="0062574C">
        <w:t>through the uniform website</w:t>
      </w:r>
      <w:r w:rsidR="00F13470">
        <w:t>.</w:t>
      </w:r>
      <w:r>
        <w:t xml:space="preserve">  </w:t>
      </w:r>
      <w:r w:rsidR="00E74058">
        <w:t xml:space="preserve">If </w:t>
      </w:r>
      <w:r w:rsidR="00710B2F">
        <w:t>an</w:t>
      </w:r>
      <w:r w:rsidR="00E74058">
        <w:t xml:space="preserve"> order exceeds </w:t>
      </w:r>
      <w:r w:rsidR="0094628A">
        <w:t>account balance</w:t>
      </w:r>
      <w:r w:rsidR="00E74058">
        <w:t xml:space="preserve">, select another payment option (money order, check or personal credit card) for the </w:t>
      </w:r>
      <w:r w:rsidR="0094628A">
        <w:t>overage</w:t>
      </w:r>
      <w:r w:rsidR="00E74058">
        <w:t>.</w:t>
      </w:r>
      <w:r w:rsidR="006E4AF1">
        <w:t xml:space="preserve">  </w:t>
      </w:r>
      <w:r w:rsidR="009C638F" w:rsidRPr="009C638F">
        <w:rPr>
          <w:b/>
        </w:rPr>
        <w:t>A</w:t>
      </w:r>
      <w:r w:rsidR="00073753">
        <w:rPr>
          <w:b/>
        </w:rPr>
        <w:t>n agency</w:t>
      </w:r>
      <w:r w:rsidR="009C638F" w:rsidRPr="009C638F">
        <w:rPr>
          <w:b/>
        </w:rPr>
        <w:t xml:space="preserve"> credit card may not be used to pay the </w:t>
      </w:r>
      <w:r w:rsidR="0094628A">
        <w:rPr>
          <w:b/>
        </w:rPr>
        <w:t>overage</w:t>
      </w:r>
      <w:r w:rsidR="009C638F" w:rsidRPr="009C638F">
        <w:rPr>
          <w:b/>
        </w:rPr>
        <w:t>.</w:t>
      </w:r>
      <w:r>
        <w:t xml:space="preserve">  </w:t>
      </w:r>
      <w:r w:rsidR="00E74058">
        <w:t xml:space="preserve">Upon completion of the order, print </w:t>
      </w:r>
      <w:r w:rsidR="00C51D14">
        <w:t xml:space="preserve">and retain </w:t>
      </w:r>
      <w:r w:rsidR="00E74058">
        <w:t xml:space="preserve">a copy of the internet </w:t>
      </w:r>
      <w:r w:rsidR="00F13470">
        <w:t xml:space="preserve">order </w:t>
      </w:r>
      <w:r w:rsidR="00E74058">
        <w:t>confirmation</w:t>
      </w:r>
      <w:r w:rsidR="00F13470">
        <w:t>.</w:t>
      </w:r>
    </w:p>
    <w:p w14:paraId="4EE17637" w14:textId="77777777" w:rsidR="00B86E26" w:rsidRDefault="00B86E26" w:rsidP="00B86E26">
      <w:pPr>
        <w:ind w:left="1260"/>
      </w:pPr>
    </w:p>
    <w:p w14:paraId="32C0A0D1" w14:textId="01A9F4F1" w:rsidR="008C3D3B" w:rsidRDefault="003B1701" w:rsidP="00873D0A">
      <w:pPr>
        <w:numPr>
          <w:ilvl w:val="0"/>
          <w:numId w:val="5"/>
        </w:numPr>
        <w:tabs>
          <w:tab w:val="clear" w:pos="1260"/>
        </w:tabs>
      </w:pPr>
      <w:r w:rsidRPr="00873D0A">
        <w:rPr>
          <w:b/>
        </w:rPr>
        <w:t xml:space="preserve">Receiving Orders: </w:t>
      </w:r>
      <w:r>
        <w:t xml:space="preserve"> </w:t>
      </w:r>
      <w:r w:rsidR="00E74058">
        <w:t xml:space="preserve">Upon receipt of </w:t>
      </w:r>
      <w:r w:rsidR="00094EB6">
        <w:t>order</w:t>
      </w:r>
      <w:r w:rsidR="00E74058">
        <w:t>, verif</w:t>
      </w:r>
      <w:r w:rsidR="00892274">
        <w:t>y</w:t>
      </w:r>
      <w:r w:rsidR="00E74058">
        <w:t xml:space="preserve"> the </w:t>
      </w:r>
      <w:r w:rsidR="00094EB6">
        <w:t>items are</w:t>
      </w:r>
      <w:r w:rsidR="00F13470">
        <w:t xml:space="preserve"> correct</w:t>
      </w:r>
      <w:r w:rsidR="00E85A10">
        <w:t xml:space="preserve"> and sizing is appropriate</w:t>
      </w:r>
      <w:r w:rsidR="00F13470">
        <w:t>.</w:t>
      </w:r>
      <w:r w:rsidR="00E85A10">
        <w:t xml:space="preserve"> </w:t>
      </w:r>
      <w:r w:rsidR="00E74058">
        <w:t xml:space="preserve"> </w:t>
      </w:r>
      <w:r w:rsidR="007605D0">
        <w:t xml:space="preserve">If there is </w:t>
      </w:r>
      <w:r w:rsidR="00A20C32">
        <w:t>a</w:t>
      </w:r>
      <w:r w:rsidR="002C119A">
        <w:t>n issue</w:t>
      </w:r>
      <w:r w:rsidR="00A20C32">
        <w:t xml:space="preserve"> with a</w:t>
      </w:r>
      <w:r w:rsidR="00892274">
        <w:t xml:space="preserve">n </w:t>
      </w:r>
      <w:r w:rsidR="00094EB6">
        <w:t>item</w:t>
      </w:r>
      <w:r w:rsidR="00A20C32">
        <w:t xml:space="preserve">, </w:t>
      </w:r>
      <w:r w:rsidR="00892274">
        <w:t>identify</w:t>
      </w:r>
      <w:r w:rsidR="00710B2F">
        <w:t xml:space="preserve"> the</w:t>
      </w:r>
      <w:r w:rsidR="007605D0">
        <w:t xml:space="preserve"> </w:t>
      </w:r>
      <w:r w:rsidR="00A20C32">
        <w:t>order number, order date, item description</w:t>
      </w:r>
      <w:r w:rsidR="007605D0">
        <w:t>, problem description</w:t>
      </w:r>
      <w:r w:rsidR="00A20C32">
        <w:t xml:space="preserve"> and </w:t>
      </w:r>
      <w:r w:rsidR="007605D0">
        <w:t xml:space="preserve">desired </w:t>
      </w:r>
      <w:r w:rsidR="00A20C32">
        <w:t>resolution</w:t>
      </w:r>
      <w:r w:rsidR="00892274">
        <w:t>, and do the following:</w:t>
      </w:r>
    </w:p>
    <w:p w14:paraId="22E62F5E" w14:textId="77777777" w:rsidR="00D45101" w:rsidRDefault="00D45101">
      <w:pPr>
        <w:ind w:left="360"/>
      </w:pPr>
    </w:p>
    <w:p w14:paraId="73B400E3" w14:textId="1BCE45DA" w:rsidR="00D45101" w:rsidRDefault="007605D0">
      <w:pPr>
        <w:ind w:left="1714" w:hanging="461"/>
      </w:pPr>
      <w:r>
        <w:t>(1)</w:t>
      </w:r>
      <w:r>
        <w:tab/>
      </w:r>
      <w:r w:rsidR="00494820">
        <w:t>C</w:t>
      </w:r>
      <w:r>
        <w:t>ontact</w:t>
      </w:r>
      <w:r w:rsidR="00A20C32">
        <w:t xml:space="preserve"> the uniform </w:t>
      </w:r>
      <w:r w:rsidR="007E3A21">
        <w:t>vendor</w:t>
      </w:r>
      <w:r w:rsidR="00494820">
        <w:t xml:space="preserve"> promptly</w:t>
      </w:r>
      <w:r w:rsidR="00A20C32">
        <w:t xml:space="preserve">.  </w:t>
      </w:r>
      <w:r>
        <w:t>D</w:t>
      </w:r>
      <w:r w:rsidR="00A20C32">
        <w:t xml:space="preserve">ocument the communication with the uniform </w:t>
      </w:r>
      <w:r w:rsidR="007E3A21">
        <w:t>vendor</w:t>
      </w:r>
      <w:r w:rsidR="00A20C32">
        <w:t xml:space="preserve">, including the name of person </w:t>
      </w:r>
      <w:r>
        <w:t>contacted</w:t>
      </w:r>
      <w:r w:rsidR="00A20C32">
        <w:t xml:space="preserve">, date and time of the communication, and the specifics related to the </w:t>
      </w:r>
      <w:r w:rsidR="00892274">
        <w:t>vendor response</w:t>
      </w:r>
      <w:r w:rsidR="00A20C32">
        <w:t xml:space="preserve">.  </w:t>
      </w:r>
      <w:r w:rsidR="00710B2F">
        <w:t>Retain the</w:t>
      </w:r>
      <w:r w:rsidR="00A20C32">
        <w:t xml:space="preserve"> communication record</w:t>
      </w:r>
      <w:r w:rsidR="00214290">
        <w:t xml:space="preserve"> until the </w:t>
      </w:r>
      <w:r w:rsidR="00892274">
        <w:t>issue</w:t>
      </w:r>
      <w:r w:rsidR="00214290">
        <w:t xml:space="preserve"> is fully resolved</w:t>
      </w:r>
      <w:r w:rsidR="00A20C32">
        <w:t xml:space="preserve">.  </w:t>
      </w:r>
    </w:p>
    <w:p w14:paraId="5B92F934" w14:textId="77777777" w:rsidR="00D45101" w:rsidRDefault="00D45101">
      <w:pPr>
        <w:ind w:left="1714" w:hanging="461"/>
      </w:pPr>
    </w:p>
    <w:p w14:paraId="465D1B74" w14:textId="70266657" w:rsidR="00892274" w:rsidRDefault="007605D0" w:rsidP="002C119A">
      <w:pPr>
        <w:ind w:left="1714" w:hanging="461"/>
      </w:pPr>
      <w:r>
        <w:t>(2)</w:t>
      </w:r>
      <w:r>
        <w:tab/>
      </w:r>
      <w:r w:rsidR="00826136">
        <w:t xml:space="preserve">If unable to resolve the </w:t>
      </w:r>
      <w:r w:rsidR="00892274">
        <w:t>issue</w:t>
      </w:r>
      <w:r w:rsidR="00826136">
        <w:t xml:space="preserve"> with the uniform </w:t>
      </w:r>
      <w:r w:rsidR="007E3A21">
        <w:t>vendor</w:t>
      </w:r>
      <w:r w:rsidR="00826136">
        <w:t xml:space="preserve">, </w:t>
      </w:r>
      <w:r w:rsidR="002C119A">
        <w:t xml:space="preserve">ask </w:t>
      </w:r>
      <w:r w:rsidR="00826136">
        <w:t xml:space="preserve">the </w:t>
      </w:r>
      <w:r w:rsidR="00255299">
        <w:t>Agency U</w:t>
      </w:r>
      <w:r w:rsidR="004F6629">
        <w:t xml:space="preserve">niform </w:t>
      </w:r>
      <w:r w:rsidR="00255299">
        <w:t>C</w:t>
      </w:r>
      <w:r w:rsidR="004F6629">
        <w:t xml:space="preserve">oordinator </w:t>
      </w:r>
      <w:r w:rsidR="002C119A">
        <w:t>for</w:t>
      </w:r>
      <w:r w:rsidR="00826136">
        <w:t xml:space="preserve"> assist</w:t>
      </w:r>
      <w:r w:rsidR="002C119A">
        <w:t>ance</w:t>
      </w:r>
      <w:r w:rsidR="00826136">
        <w:t>.</w:t>
      </w:r>
    </w:p>
    <w:p w14:paraId="40717FD9" w14:textId="77777777" w:rsidR="00892274" w:rsidRDefault="00892274" w:rsidP="002C119A">
      <w:pPr>
        <w:ind w:left="1714" w:hanging="461"/>
      </w:pPr>
    </w:p>
    <w:p w14:paraId="2C6D370B" w14:textId="6F07C210" w:rsidR="00892274" w:rsidRDefault="003B1701" w:rsidP="00873D0A">
      <w:pPr>
        <w:ind w:left="1260" w:hanging="360"/>
      </w:pPr>
      <w:r>
        <w:t>c</w:t>
      </w:r>
      <w:r w:rsidR="00892274">
        <w:t>.</w:t>
      </w:r>
      <w:r w:rsidR="00892274">
        <w:tab/>
      </w:r>
      <w:r w:rsidRPr="00873D0A">
        <w:rPr>
          <w:b/>
        </w:rPr>
        <w:t xml:space="preserve">Order History and Account Balances: </w:t>
      </w:r>
      <w:r>
        <w:t xml:space="preserve"> </w:t>
      </w:r>
      <w:r w:rsidR="00892274">
        <w:t>Employees may access their order history and allowance balance on the uniform website.</w:t>
      </w:r>
    </w:p>
    <w:p w14:paraId="370D4FAE" w14:textId="77777777" w:rsidR="00255299" w:rsidRDefault="00255299" w:rsidP="00873D0A">
      <w:pPr>
        <w:ind w:left="1260" w:hanging="360"/>
      </w:pPr>
    </w:p>
    <w:p w14:paraId="14B68E85" w14:textId="2C4F105A" w:rsidR="00255299" w:rsidRPr="008C6974" w:rsidRDefault="008C6974" w:rsidP="00680095">
      <w:pPr>
        <w:tabs>
          <w:tab w:val="left" w:pos="1260"/>
        </w:tabs>
        <w:ind w:left="1260" w:hanging="360"/>
        <w:rPr>
          <w:b/>
        </w:rPr>
      </w:pPr>
      <w:r w:rsidRPr="00E34C4D">
        <w:t>d.</w:t>
      </w:r>
      <w:r>
        <w:rPr>
          <w:b/>
        </w:rPr>
        <w:t xml:space="preserve"> </w:t>
      </w:r>
      <w:r>
        <w:rPr>
          <w:b/>
        </w:rPr>
        <w:tab/>
        <w:t>Office</w:t>
      </w:r>
      <w:r w:rsidR="00255299" w:rsidRPr="008C6974">
        <w:rPr>
          <w:b/>
        </w:rPr>
        <w:t xml:space="preserve"> Location Changes:  </w:t>
      </w:r>
      <w:r w:rsidR="00255299">
        <w:t>Employees</w:t>
      </w:r>
      <w:r w:rsidR="009D1F51">
        <w:t xml:space="preserve"> are responsible for updating their shipping address under the My Profile section of the uniform website when they have a change in office location.  The shipping address should be the physical office address, not a post office box or home address.</w:t>
      </w:r>
    </w:p>
    <w:p w14:paraId="0D93D442" w14:textId="06314CF3" w:rsidR="00017069" w:rsidRDefault="00017069"/>
    <w:p w14:paraId="7B428D5D" w14:textId="780E017A" w:rsidR="00E74058" w:rsidRDefault="00304FE9" w:rsidP="002C119A">
      <w:pPr>
        <w:widowControl w:val="0"/>
        <w:ind w:left="900" w:hanging="540"/>
      </w:pPr>
      <w:r>
        <w:t>8</w:t>
      </w:r>
      <w:r w:rsidR="00E74058">
        <w:t>.2</w:t>
      </w:r>
      <w:r w:rsidR="005C3527">
        <w:tab/>
      </w:r>
      <w:r w:rsidR="009D1F51">
        <w:t>Supervisor</w:t>
      </w:r>
      <w:r w:rsidR="00E74058">
        <w:t xml:space="preserve"> Responsibilities</w:t>
      </w:r>
    </w:p>
    <w:p w14:paraId="43361B20" w14:textId="77777777" w:rsidR="00105A93" w:rsidRDefault="00105A93" w:rsidP="00504D3E">
      <w:pPr>
        <w:widowControl w:val="0"/>
        <w:ind w:left="936" w:hanging="546"/>
      </w:pPr>
    </w:p>
    <w:p w14:paraId="106F521B" w14:textId="3B16D470" w:rsidR="00371B72" w:rsidRPr="00873D0A" w:rsidRDefault="003B1701" w:rsidP="008E23E1">
      <w:pPr>
        <w:numPr>
          <w:ilvl w:val="0"/>
          <w:numId w:val="6"/>
        </w:numPr>
        <w:tabs>
          <w:tab w:val="clear" w:pos="1260"/>
        </w:tabs>
        <w:rPr>
          <w:b/>
        </w:rPr>
      </w:pPr>
      <w:r w:rsidRPr="00873D0A">
        <w:rPr>
          <w:b/>
        </w:rPr>
        <w:t>Allowances:</w:t>
      </w:r>
      <w:r w:rsidR="00976B94" w:rsidRPr="00873D0A">
        <w:rPr>
          <w:b/>
        </w:rPr>
        <w:t xml:space="preserve">  </w:t>
      </w:r>
      <w:r w:rsidR="00E74058" w:rsidRPr="00E71F69">
        <w:t>Prepare</w:t>
      </w:r>
      <w:r w:rsidR="009D1F51">
        <w:t xml:space="preserve"> and approve</w:t>
      </w:r>
      <w:r w:rsidR="00E74058" w:rsidRPr="00E71F69">
        <w:t xml:space="preserve"> the </w:t>
      </w:r>
      <w:hyperlink r:id="rId9" w:history="1">
        <w:r w:rsidR="00E74058" w:rsidRPr="00E71F69">
          <w:rPr>
            <w:rStyle w:val="Hyperlink"/>
          </w:rPr>
          <w:t xml:space="preserve">Uniform </w:t>
        </w:r>
        <w:r w:rsidR="009424C1" w:rsidRPr="00E71F69">
          <w:rPr>
            <w:rStyle w:val="Hyperlink"/>
          </w:rPr>
          <w:t>Al</w:t>
        </w:r>
        <w:r w:rsidR="009424C1" w:rsidRPr="00E71F69">
          <w:rPr>
            <w:rStyle w:val="Hyperlink"/>
          </w:rPr>
          <w:t>l</w:t>
        </w:r>
        <w:r w:rsidR="009424C1" w:rsidRPr="00E71F69">
          <w:rPr>
            <w:rStyle w:val="Hyperlink"/>
          </w:rPr>
          <w:t>owance</w:t>
        </w:r>
        <w:r w:rsidR="00E74058" w:rsidRPr="00E71F69">
          <w:rPr>
            <w:rStyle w:val="Hyperlink"/>
          </w:rPr>
          <w:t xml:space="preserve"> Authorization</w:t>
        </w:r>
      </w:hyperlink>
      <w:r w:rsidR="00E74058" w:rsidRPr="00E71F69">
        <w:t xml:space="preserve"> form </w:t>
      </w:r>
      <w:r w:rsidR="009D1F51">
        <w:t xml:space="preserve">to establish an allowance </w:t>
      </w:r>
      <w:r w:rsidR="00E74058" w:rsidRPr="00E71F69">
        <w:t xml:space="preserve">for </w:t>
      </w:r>
      <w:r w:rsidR="009D1F51">
        <w:t xml:space="preserve">a </w:t>
      </w:r>
      <w:r w:rsidR="00E74058" w:rsidRPr="00E71F69">
        <w:t>new hire</w:t>
      </w:r>
      <w:r w:rsidR="009D1F51">
        <w:t xml:space="preserve"> or to</w:t>
      </w:r>
      <w:r w:rsidR="00E74058" w:rsidRPr="00E71F69">
        <w:t xml:space="preserve"> change</w:t>
      </w:r>
      <w:r w:rsidR="009D1F51">
        <w:t xml:space="preserve"> the</w:t>
      </w:r>
      <w:r w:rsidR="00E74058" w:rsidRPr="00E71F69">
        <w:t xml:space="preserve"> </w:t>
      </w:r>
      <w:r w:rsidR="009424C1" w:rsidRPr="00E71F69">
        <w:t>allowance</w:t>
      </w:r>
      <w:r w:rsidR="009D1F51">
        <w:t xml:space="preserve"> for an existing employee</w:t>
      </w:r>
      <w:r w:rsidR="00504D3E" w:rsidRPr="00E71F69">
        <w:t>,</w:t>
      </w:r>
      <w:r w:rsidR="00E74058" w:rsidRPr="00E71F69">
        <w:t xml:space="preserve"> and send it to the </w:t>
      </w:r>
      <w:r w:rsidR="004F20A6" w:rsidRPr="00E71F69">
        <w:t>Agency Uniform Coordinator</w:t>
      </w:r>
      <w:r w:rsidR="00E74058" w:rsidRPr="00E71F69">
        <w:t>.</w:t>
      </w:r>
    </w:p>
    <w:p w14:paraId="5C868D77" w14:textId="77777777" w:rsidR="00B86E26" w:rsidRDefault="00B86E26">
      <w:pPr>
        <w:ind w:left="1260"/>
      </w:pPr>
    </w:p>
    <w:p w14:paraId="52A976E6" w14:textId="0C30F891" w:rsidR="00B86E26" w:rsidRDefault="003B1701" w:rsidP="008E23E1">
      <w:pPr>
        <w:numPr>
          <w:ilvl w:val="0"/>
          <w:numId w:val="6"/>
        </w:numPr>
        <w:tabs>
          <w:tab w:val="clear" w:pos="1260"/>
        </w:tabs>
      </w:pPr>
      <w:r w:rsidRPr="00873D0A">
        <w:rPr>
          <w:b/>
        </w:rPr>
        <w:t>Terminations:</w:t>
      </w:r>
      <w:r>
        <w:t xml:space="preserve">  </w:t>
      </w:r>
      <w:r w:rsidR="00E74058">
        <w:t>Collect uniform patches</w:t>
      </w:r>
      <w:r w:rsidR="00971D41">
        <w:t>, name</w:t>
      </w:r>
      <w:r>
        <w:t>plates</w:t>
      </w:r>
      <w:r w:rsidR="00971D41">
        <w:t xml:space="preserve"> and caps</w:t>
      </w:r>
      <w:r w:rsidR="00E74058">
        <w:t xml:space="preserve"> from </w:t>
      </w:r>
      <w:r>
        <w:t xml:space="preserve">terminating </w:t>
      </w:r>
      <w:r w:rsidR="00E74058">
        <w:t>employees at the time they terminate.</w:t>
      </w:r>
      <w:r w:rsidR="007C47BD">
        <w:t xml:space="preserve">  </w:t>
      </w:r>
      <w:r w:rsidR="00782DE6">
        <w:t>T</w:t>
      </w:r>
      <w:r w:rsidR="006C0176">
        <w:t>erminating employee</w:t>
      </w:r>
      <w:r w:rsidR="00782DE6">
        <w:t>s</w:t>
      </w:r>
      <w:r w:rsidR="006C0176">
        <w:t xml:space="preserve"> ha</w:t>
      </w:r>
      <w:r w:rsidR="00782DE6">
        <w:t>ve</w:t>
      </w:r>
      <w:r w:rsidR="006C0176">
        <w:t xml:space="preserve"> the option</w:t>
      </w:r>
      <w:r>
        <w:t xml:space="preserve"> </w:t>
      </w:r>
      <w:r w:rsidR="00782DE6">
        <w:t>t</w:t>
      </w:r>
      <w:r w:rsidR="006C0176">
        <w:t xml:space="preserve">o turn in </w:t>
      </w:r>
      <w:r>
        <w:t xml:space="preserve">their </w:t>
      </w:r>
      <w:r w:rsidR="006C0176">
        <w:t>uniforms or keep the</w:t>
      </w:r>
      <w:r>
        <w:t>m</w:t>
      </w:r>
      <w:r w:rsidR="006C0176">
        <w:t xml:space="preserve">.  If uniforms are kept </w:t>
      </w:r>
      <w:r w:rsidR="00782DE6">
        <w:t>by the employee</w:t>
      </w:r>
      <w:r>
        <w:t>,</w:t>
      </w:r>
      <w:r w:rsidR="00782DE6">
        <w:t xml:space="preserve"> all </w:t>
      </w:r>
      <w:r w:rsidR="00073753">
        <w:t xml:space="preserve">agency </w:t>
      </w:r>
      <w:r w:rsidR="00782DE6">
        <w:t>patches must be removed and turned in.</w:t>
      </w:r>
    </w:p>
    <w:p w14:paraId="699ED289" w14:textId="77777777" w:rsidR="00A622EC" w:rsidRDefault="00A622EC" w:rsidP="00873D0A"/>
    <w:p w14:paraId="0CCEDAC4" w14:textId="37B1347E" w:rsidR="008C3D3B" w:rsidRDefault="00304FE9">
      <w:pPr>
        <w:ind w:left="900" w:hanging="540"/>
      </w:pPr>
      <w:r>
        <w:t>8</w:t>
      </w:r>
      <w:r w:rsidR="00E74058">
        <w:t>.3</w:t>
      </w:r>
      <w:r w:rsidR="00E74058">
        <w:tab/>
        <w:t>Agency Uniform Coordinator Responsibilities</w:t>
      </w:r>
    </w:p>
    <w:p w14:paraId="76AB4892" w14:textId="77777777" w:rsidR="008C3D3B" w:rsidRDefault="008C3D3B">
      <w:pPr>
        <w:ind w:left="900" w:hanging="540"/>
      </w:pPr>
    </w:p>
    <w:p w14:paraId="7A7BA262" w14:textId="19A4DCD8" w:rsidR="00D45101" w:rsidRDefault="002C119A" w:rsidP="00873D0A">
      <w:pPr>
        <w:ind w:left="1260" w:hanging="360"/>
      </w:pPr>
      <w:r>
        <w:t>a</w:t>
      </w:r>
      <w:r w:rsidR="00E74058">
        <w:t>.</w:t>
      </w:r>
      <w:r w:rsidR="00E74058">
        <w:tab/>
      </w:r>
      <w:r w:rsidR="00E74058" w:rsidRPr="00873D0A">
        <w:rPr>
          <w:b/>
        </w:rPr>
        <w:t xml:space="preserve">Uniform </w:t>
      </w:r>
      <w:r w:rsidR="009424C1" w:rsidRPr="00873D0A">
        <w:rPr>
          <w:b/>
        </w:rPr>
        <w:t>Allowance</w:t>
      </w:r>
      <w:r w:rsidR="00E74058" w:rsidRPr="00873D0A">
        <w:rPr>
          <w:b/>
        </w:rPr>
        <w:t>s:</w:t>
      </w:r>
      <w:r w:rsidR="00B46FA1">
        <w:t xml:space="preserve">  </w:t>
      </w:r>
      <w:r w:rsidR="00E74058">
        <w:t>Complete the authorization data</w:t>
      </w:r>
      <w:r w:rsidR="009D1F51">
        <w:t>, s</w:t>
      </w:r>
      <w:r w:rsidR="00971D41">
        <w:t xml:space="preserve">et up the uniform account with the uniform </w:t>
      </w:r>
      <w:r w:rsidR="007E3A21">
        <w:t>vendor</w:t>
      </w:r>
      <w:r w:rsidR="009D1F51">
        <w:t>,</w:t>
      </w:r>
      <w:r w:rsidR="00B46FA1">
        <w:t xml:space="preserve"> update </w:t>
      </w:r>
      <w:r w:rsidR="009D1F51">
        <w:t xml:space="preserve">the </w:t>
      </w:r>
      <w:r w:rsidR="00E74058">
        <w:t xml:space="preserve">master list of uniform </w:t>
      </w:r>
      <w:r w:rsidR="009424C1">
        <w:t>allowance</w:t>
      </w:r>
      <w:r w:rsidR="00E74058">
        <w:t xml:space="preserve"> authorizations</w:t>
      </w:r>
      <w:r w:rsidR="009D1F51">
        <w:t>, and notify employee when account is set up</w:t>
      </w:r>
      <w:r w:rsidR="00E74058">
        <w:t>.</w:t>
      </w:r>
    </w:p>
    <w:p w14:paraId="74119617" w14:textId="77777777" w:rsidR="008C3D3B" w:rsidRDefault="008C3D3B">
      <w:pPr>
        <w:ind w:left="1260"/>
      </w:pPr>
    </w:p>
    <w:p w14:paraId="28DD65A4" w14:textId="3033D134" w:rsidR="00D45101" w:rsidRDefault="002C119A" w:rsidP="00873D0A">
      <w:pPr>
        <w:ind w:left="1260" w:hanging="390"/>
      </w:pPr>
      <w:r>
        <w:t>b</w:t>
      </w:r>
      <w:r w:rsidR="00E74058">
        <w:t>.</w:t>
      </w:r>
      <w:r w:rsidR="00E74058">
        <w:tab/>
      </w:r>
      <w:r w:rsidR="00B46FA1" w:rsidRPr="00873D0A">
        <w:rPr>
          <w:b/>
        </w:rPr>
        <w:t>Y</w:t>
      </w:r>
      <w:r w:rsidR="00E74058" w:rsidRPr="00873D0A">
        <w:rPr>
          <w:b/>
        </w:rPr>
        <w:t xml:space="preserve">ear-end </w:t>
      </w:r>
      <w:r w:rsidR="00B46FA1" w:rsidRPr="00873D0A">
        <w:rPr>
          <w:b/>
        </w:rPr>
        <w:t>C</w:t>
      </w:r>
      <w:r w:rsidR="00E74058" w:rsidRPr="00873D0A">
        <w:rPr>
          <w:b/>
        </w:rPr>
        <w:t xml:space="preserve">arryforward </w:t>
      </w:r>
      <w:r w:rsidR="00B46FA1" w:rsidRPr="00873D0A">
        <w:rPr>
          <w:b/>
        </w:rPr>
        <w:t>B</w:t>
      </w:r>
      <w:r w:rsidR="00E74058" w:rsidRPr="00873D0A">
        <w:rPr>
          <w:b/>
        </w:rPr>
        <w:t>alances:</w:t>
      </w:r>
      <w:r w:rsidR="00B46FA1">
        <w:t xml:space="preserve">  </w:t>
      </w:r>
      <w:r w:rsidR="00E74058">
        <w:t xml:space="preserve">Verify </w:t>
      </w:r>
      <w:r w:rsidR="00B46FA1">
        <w:t xml:space="preserve">and correct </w:t>
      </w:r>
      <w:r w:rsidR="00E74058">
        <w:t>the allowable carryforward balance</w:t>
      </w:r>
      <w:r w:rsidR="00C51D14">
        <w:t>s</w:t>
      </w:r>
      <w:r w:rsidR="00B46FA1">
        <w:t xml:space="preserve"> and the following year’s allowance</w:t>
      </w:r>
      <w:r w:rsidR="00C51D14">
        <w:t>s</w:t>
      </w:r>
      <w:r w:rsidR="00E74058">
        <w:t xml:space="preserve"> on the </w:t>
      </w:r>
      <w:r w:rsidR="001A033C">
        <w:t>end-of-year allowance balance</w:t>
      </w:r>
      <w:r w:rsidR="00E74058">
        <w:t xml:space="preserve"> </w:t>
      </w:r>
      <w:r w:rsidR="001A033C">
        <w:t>r</w:t>
      </w:r>
      <w:r w:rsidR="00E74058">
        <w:t>eport</w:t>
      </w:r>
      <w:r w:rsidR="00C51D14">
        <w:t>; s</w:t>
      </w:r>
      <w:r w:rsidR="00E74058">
        <w:t xml:space="preserve">ubmit </w:t>
      </w:r>
      <w:r w:rsidR="00C51D14">
        <w:t>corrected</w:t>
      </w:r>
      <w:r w:rsidR="00971D41">
        <w:t xml:space="preserve"> </w:t>
      </w:r>
      <w:r w:rsidR="001A033C">
        <w:t>r</w:t>
      </w:r>
      <w:r w:rsidR="00971D41">
        <w:t xml:space="preserve">eport to the uniform </w:t>
      </w:r>
      <w:r w:rsidR="007E3A21">
        <w:t>vendor</w:t>
      </w:r>
      <w:r w:rsidR="00971D41">
        <w:t>.</w:t>
      </w:r>
      <w:r w:rsidR="00B46FA1">
        <w:t xml:space="preserve">  </w:t>
      </w:r>
      <w:r w:rsidR="00787552">
        <w:t>Create the new fiscal year</w:t>
      </w:r>
      <w:r w:rsidR="00E74058">
        <w:t xml:space="preserve"> master list of uniform </w:t>
      </w:r>
      <w:r w:rsidR="009424C1">
        <w:t>allowance</w:t>
      </w:r>
      <w:r w:rsidR="00E74058">
        <w:t xml:space="preserve"> authorizations.</w:t>
      </w:r>
    </w:p>
    <w:p w14:paraId="5091017F" w14:textId="77777777" w:rsidR="001374BC" w:rsidRDefault="001374BC" w:rsidP="00F74262">
      <w:pPr>
        <w:ind w:left="1710"/>
      </w:pPr>
    </w:p>
    <w:p w14:paraId="65F33276" w14:textId="075ADB17" w:rsidR="008C3D3B" w:rsidRDefault="002C119A">
      <w:pPr>
        <w:ind w:left="1260" w:hanging="360"/>
      </w:pPr>
      <w:r>
        <w:t>c</w:t>
      </w:r>
      <w:r w:rsidR="00E74058">
        <w:t>.</w:t>
      </w:r>
      <w:r w:rsidR="00E74058">
        <w:tab/>
      </w:r>
      <w:r w:rsidR="00B46FA1" w:rsidRPr="00873D0A">
        <w:rPr>
          <w:b/>
        </w:rPr>
        <w:t>Program Records:</w:t>
      </w:r>
      <w:r w:rsidR="00B46FA1">
        <w:t xml:space="preserve">  </w:t>
      </w:r>
      <w:r w:rsidR="00304FE9">
        <w:t>M</w:t>
      </w:r>
      <w:r w:rsidR="00E74058">
        <w:t>aintain file</w:t>
      </w:r>
      <w:r w:rsidR="00094EB6">
        <w:t xml:space="preserve"> of</w:t>
      </w:r>
      <w:r w:rsidR="00E74058">
        <w:t xml:space="preserve"> Uniform </w:t>
      </w:r>
      <w:r w:rsidR="009424C1">
        <w:t>Allowance</w:t>
      </w:r>
      <w:r w:rsidR="00E74058">
        <w:t xml:space="preserve"> Authorization forms, master list of uniform authorizations</w:t>
      </w:r>
      <w:r w:rsidR="00094EB6">
        <w:t>,</w:t>
      </w:r>
      <w:r w:rsidR="00E74058">
        <w:t xml:space="preserve"> and copies of the year-end reports.</w:t>
      </w:r>
    </w:p>
    <w:p w14:paraId="3DE3C417" w14:textId="77777777" w:rsidR="008C3D3B" w:rsidRDefault="008C3D3B">
      <w:pPr>
        <w:ind w:left="1260" w:hanging="360"/>
      </w:pPr>
    </w:p>
    <w:p w14:paraId="65E67D6C" w14:textId="4E453B84" w:rsidR="008C3D3B" w:rsidRDefault="002C119A" w:rsidP="00FA3C39">
      <w:pPr>
        <w:ind w:left="1248" w:hanging="348"/>
      </w:pPr>
      <w:r>
        <w:t>d</w:t>
      </w:r>
      <w:r w:rsidR="007C47BD">
        <w:t>.</w:t>
      </w:r>
      <w:r w:rsidR="007C47BD">
        <w:tab/>
      </w:r>
      <w:r w:rsidR="00B46FA1" w:rsidRPr="00873D0A">
        <w:rPr>
          <w:b/>
        </w:rPr>
        <w:t>Uniform changes:</w:t>
      </w:r>
      <w:r w:rsidR="00B46FA1">
        <w:t xml:space="preserve">  </w:t>
      </w:r>
      <w:r w:rsidR="00304FE9">
        <w:t>P</w:t>
      </w:r>
      <w:r w:rsidR="00B14B00">
        <w:t>rocess all requested uniform element</w:t>
      </w:r>
      <w:r w:rsidR="00B46FA1">
        <w:t xml:space="preserve"> change</w:t>
      </w:r>
      <w:r w:rsidR="00B14B00">
        <w:t>s</w:t>
      </w:r>
      <w:r w:rsidR="00094EB6">
        <w:t xml:space="preserve"> (see</w:t>
      </w:r>
      <w:r w:rsidR="00E370F5">
        <w:t xml:space="preserve"> </w:t>
      </w:r>
      <w:r w:rsidR="00B46FA1">
        <w:t>S</w:t>
      </w:r>
      <w:r w:rsidR="00E370F5">
        <w:t>ec</w:t>
      </w:r>
      <w:r w:rsidR="00017069">
        <w:t>tion</w:t>
      </w:r>
      <w:r w:rsidR="00E370F5">
        <w:t xml:space="preserve"> </w:t>
      </w:r>
      <w:r w:rsidR="00304FE9">
        <w:t>5</w:t>
      </w:r>
      <w:r w:rsidR="00094EB6">
        <w:t>).</w:t>
      </w:r>
    </w:p>
    <w:p w14:paraId="5666749F" w14:textId="77777777" w:rsidR="008C3D3B" w:rsidRDefault="008C3D3B">
      <w:pPr>
        <w:ind w:left="1080"/>
      </w:pPr>
    </w:p>
    <w:p w14:paraId="3394D02E" w14:textId="24C57A99" w:rsidR="00D45101" w:rsidRDefault="002C119A" w:rsidP="009C6F7C">
      <w:pPr>
        <w:ind w:left="1260" w:hanging="360"/>
      </w:pPr>
      <w:r>
        <w:t>e</w:t>
      </w:r>
      <w:r w:rsidR="009C6F7C">
        <w:t>.</w:t>
      </w:r>
      <w:r w:rsidR="009C6F7C">
        <w:tab/>
      </w:r>
      <w:r w:rsidR="00B46FA1" w:rsidRPr="00873D0A">
        <w:rPr>
          <w:b/>
        </w:rPr>
        <w:t>Problem Resolution:</w:t>
      </w:r>
      <w:r w:rsidR="00B46FA1">
        <w:t xml:space="preserve">  </w:t>
      </w:r>
      <w:r w:rsidR="00826136">
        <w:t xml:space="preserve">Assist </w:t>
      </w:r>
      <w:r w:rsidR="00787552">
        <w:t>employees</w:t>
      </w:r>
      <w:r w:rsidR="00826136">
        <w:t xml:space="preserve"> with problem resolution issues.</w:t>
      </w:r>
      <w:r>
        <w:t xml:space="preserve">  Contact the employee with the complaint resolution details.</w:t>
      </w:r>
    </w:p>
    <w:p w14:paraId="525D0599" w14:textId="77777777" w:rsidR="00787552" w:rsidRDefault="00787552" w:rsidP="009C6F7C">
      <w:pPr>
        <w:ind w:left="1260" w:hanging="360"/>
      </w:pPr>
    </w:p>
    <w:p w14:paraId="55AC94C0" w14:textId="5EFEFA59" w:rsidR="00787552" w:rsidRDefault="00787552" w:rsidP="0049434D">
      <w:pPr>
        <w:pStyle w:val="ListParagraph"/>
        <w:numPr>
          <w:ilvl w:val="0"/>
          <w:numId w:val="30"/>
        </w:numPr>
        <w:ind w:left="1260"/>
      </w:pPr>
      <w:r w:rsidRPr="00873D0A">
        <w:rPr>
          <w:b/>
        </w:rPr>
        <w:t>Terminations:</w:t>
      </w:r>
      <w:r>
        <w:t xml:space="preserve">  Cancel uniform accounts for terminating employees upon receipt of termination notices from Epstar.</w:t>
      </w:r>
    </w:p>
    <w:p w14:paraId="6F033512" w14:textId="77777777" w:rsidR="008C3D3B" w:rsidRDefault="008C3D3B" w:rsidP="00F74262"/>
    <w:p w14:paraId="6917F4DD" w14:textId="6E08FDC0" w:rsidR="000732A7" w:rsidRDefault="00304FE9" w:rsidP="00F74262">
      <w:pPr>
        <w:ind w:left="360" w:hanging="360"/>
        <w:rPr>
          <w:b/>
        </w:rPr>
      </w:pPr>
      <w:r>
        <w:t>9</w:t>
      </w:r>
      <w:r w:rsidR="000732A7" w:rsidRPr="00452CC6">
        <w:t>.</w:t>
      </w:r>
      <w:r w:rsidR="000732A7" w:rsidRPr="00452CC6">
        <w:tab/>
      </w:r>
      <w:r w:rsidR="000732A7" w:rsidRPr="00452CC6">
        <w:rPr>
          <w:u w:val="single"/>
        </w:rPr>
        <w:t>ADMINISTRATION OF REIMBURSEMENT PROCESS</w:t>
      </w:r>
    </w:p>
    <w:p w14:paraId="5719AFE7" w14:textId="77777777" w:rsidR="000732A7" w:rsidRDefault="000732A7" w:rsidP="000732A7"/>
    <w:p w14:paraId="0F7E2728" w14:textId="42A9E586" w:rsidR="000732A7" w:rsidRDefault="000732A7" w:rsidP="00F74262">
      <w:pPr>
        <w:ind w:left="360"/>
      </w:pPr>
      <w:r>
        <w:lastRenderedPageBreak/>
        <w:t>Employees seeking reimbursement for the purchase</w:t>
      </w:r>
      <w:r w:rsidR="00EA0838">
        <w:t xml:space="preserve"> or resole/re</w:t>
      </w:r>
      <w:r w:rsidR="00FF275F">
        <w:t>build</w:t>
      </w:r>
      <w:r>
        <w:t xml:space="preserve"> </w:t>
      </w:r>
      <w:r w:rsidR="00725662">
        <w:t xml:space="preserve">of </w:t>
      </w:r>
      <w:r>
        <w:t>uniform boots</w:t>
      </w:r>
      <w:r w:rsidR="00EA0838">
        <w:t xml:space="preserve"> (</w:t>
      </w:r>
      <w:r w:rsidR="006527D2">
        <w:t>per</w:t>
      </w:r>
      <w:r w:rsidR="00EA0838">
        <w:t xml:space="preserve"> Sec</w:t>
      </w:r>
      <w:r w:rsidR="008C6974">
        <w:t>tion</w:t>
      </w:r>
      <w:r w:rsidR="00EA0838">
        <w:t xml:space="preserve"> 3.2)</w:t>
      </w:r>
      <w:r>
        <w:t xml:space="preserve"> </w:t>
      </w:r>
      <w:r w:rsidR="00D77333">
        <w:t xml:space="preserve">or </w:t>
      </w:r>
      <w:r w:rsidR="00725662">
        <w:t xml:space="preserve">for the purchase of </w:t>
      </w:r>
      <w:r w:rsidR="00D77333">
        <w:t xml:space="preserve">authorized business casual items from K&amp;L </w:t>
      </w:r>
      <w:r w:rsidR="00EA0838">
        <w:t>(</w:t>
      </w:r>
      <w:r w:rsidR="006527D2">
        <w:t>per</w:t>
      </w:r>
      <w:r w:rsidR="00EA0838">
        <w:t xml:space="preserve"> Sec</w:t>
      </w:r>
      <w:r w:rsidR="008C6974">
        <w:t>tion</w:t>
      </w:r>
      <w:r w:rsidR="00EA0838">
        <w:t xml:space="preserve"> 4) </w:t>
      </w:r>
      <w:r>
        <w:t>must use the following process:</w:t>
      </w:r>
    </w:p>
    <w:p w14:paraId="75B0F522" w14:textId="77777777" w:rsidR="000732A7" w:rsidRDefault="000732A7" w:rsidP="000732A7">
      <w:pPr>
        <w:ind w:left="720" w:hanging="720"/>
      </w:pPr>
    </w:p>
    <w:p w14:paraId="4B6DBEA3" w14:textId="6AFA8755" w:rsidR="005A4DF6" w:rsidRPr="00873D0A" w:rsidRDefault="005A4DF6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>
        <w:t>Limitations on Reimbursements:</w:t>
      </w:r>
    </w:p>
    <w:p w14:paraId="0AEE1724" w14:textId="77777777" w:rsidR="005A4DF6" w:rsidRDefault="005A4DF6" w:rsidP="00873D0A">
      <w:pPr>
        <w:pStyle w:val="ListParagraph"/>
        <w:ind w:left="900"/>
        <w:contextualSpacing/>
      </w:pPr>
    </w:p>
    <w:p w14:paraId="7675B4F8" w14:textId="58E2ED61" w:rsidR="005A4DF6" w:rsidRDefault="005A4DF6" w:rsidP="005A4DF6">
      <w:pPr>
        <w:tabs>
          <w:tab w:val="left" w:pos="1260"/>
        </w:tabs>
        <w:ind w:left="1260" w:hanging="360"/>
        <w:contextualSpacing/>
      </w:pPr>
      <w:r>
        <w:t>a.</w:t>
      </w:r>
      <w:r>
        <w:tab/>
      </w:r>
      <w:r w:rsidRPr="00452CC6">
        <w:t>State</w:t>
      </w:r>
      <w:r w:rsidR="00C51D14">
        <w:t xml:space="preserve"> of Texas</w:t>
      </w:r>
      <w:r w:rsidRPr="00452CC6">
        <w:t xml:space="preserve"> sales tax </w:t>
      </w:r>
      <w:r>
        <w:t>must</w:t>
      </w:r>
      <w:r w:rsidRPr="0066100D">
        <w:t xml:space="preserve"> be paid to the vendor</w:t>
      </w:r>
      <w:r w:rsidR="0094628A">
        <w:t>s</w:t>
      </w:r>
      <w:r>
        <w:t xml:space="preserve"> and </w:t>
      </w:r>
      <w:r w:rsidR="00A32BE5">
        <w:t>are</w:t>
      </w:r>
      <w:r w:rsidRPr="00452CC6">
        <w:t xml:space="preserve"> not eligible for reimbursement.</w:t>
      </w:r>
    </w:p>
    <w:p w14:paraId="14B97C4E" w14:textId="77777777" w:rsidR="00073753" w:rsidRDefault="00073753" w:rsidP="005A4DF6">
      <w:pPr>
        <w:tabs>
          <w:tab w:val="left" w:pos="1260"/>
        </w:tabs>
        <w:ind w:left="1260" w:hanging="360"/>
        <w:contextualSpacing/>
      </w:pPr>
    </w:p>
    <w:p w14:paraId="24265C90" w14:textId="37BC7482" w:rsidR="005A4DF6" w:rsidRDefault="005A4DF6" w:rsidP="005A4DF6">
      <w:pPr>
        <w:pStyle w:val="ListParagraph"/>
        <w:ind w:left="1260" w:hanging="360"/>
        <w:contextualSpacing/>
      </w:pPr>
      <w:r>
        <w:t>b.</w:t>
      </w:r>
      <w:r>
        <w:tab/>
      </w:r>
      <w:r w:rsidRPr="00452CC6">
        <w:t>Reimbursements may not exceed the employee’s uniform a</w:t>
      </w:r>
      <w:r w:rsidR="0057646C">
        <w:t>ccount</w:t>
      </w:r>
      <w:r w:rsidRPr="00452CC6">
        <w:t xml:space="preserve"> balance.</w:t>
      </w:r>
    </w:p>
    <w:p w14:paraId="6EB9B3B6" w14:textId="77777777" w:rsidR="005A4DF6" w:rsidRPr="00452CC6" w:rsidRDefault="005A4DF6" w:rsidP="005A4DF6">
      <w:pPr>
        <w:pStyle w:val="ListParagraph"/>
        <w:ind w:left="1260" w:hanging="360"/>
        <w:contextualSpacing/>
      </w:pPr>
    </w:p>
    <w:p w14:paraId="65303E2F" w14:textId="0FCA734D" w:rsidR="005A4DF6" w:rsidRDefault="005A4DF6" w:rsidP="00680095">
      <w:pPr>
        <w:pStyle w:val="ListParagraph"/>
        <w:ind w:left="1260" w:hanging="360"/>
        <w:contextualSpacing/>
      </w:pPr>
      <w:r>
        <w:t>c.</w:t>
      </w:r>
      <w:r>
        <w:tab/>
      </w:r>
      <w:r w:rsidRPr="00452CC6">
        <w:t>Reimbursement requests must be submitted to Accounts Payable</w:t>
      </w:r>
      <w:r>
        <w:t xml:space="preserve"> (A/P)</w:t>
      </w:r>
      <w:r w:rsidRPr="00452CC6">
        <w:t xml:space="preserve"> within 90 days of purchase</w:t>
      </w:r>
      <w:r>
        <w:t xml:space="preserve"> and must be </w:t>
      </w:r>
      <w:r w:rsidR="00A32BE5">
        <w:t>supported</w:t>
      </w:r>
      <w:r>
        <w:t xml:space="preserve"> with original receipts</w:t>
      </w:r>
      <w:r w:rsidRPr="00452CC6">
        <w:t>.</w:t>
      </w:r>
      <w:r>
        <w:t xml:space="preserve">  If an employee submits a reimbursement voucher after 90 days, the reimbursement will be treated as taxable income and processed through payroll with appropriate taxes withheld.</w:t>
      </w:r>
    </w:p>
    <w:p w14:paraId="06CE6EAA" w14:textId="77777777" w:rsidR="005A4DF6" w:rsidRPr="00452CC6" w:rsidRDefault="005A4DF6" w:rsidP="005A4DF6">
      <w:pPr>
        <w:pStyle w:val="ListParagraph"/>
        <w:ind w:left="1260" w:hanging="360"/>
        <w:contextualSpacing/>
      </w:pPr>
    </w:p>
    <w:p w14:paraId="38781E37" w14:textId="7A4CF066" w:rsidR="005A4DF6" w:rsidRDefault="005A4DF6" w:rsidP="005A4DF6">
      <w:pPr>
        <w:pStyle w:val="ListParagraph"/>
        <w:ind w:left="1260" w:hanging="360"/>
        <w:contextualSpacing/>
      </w:pPr>
      <w:r>
        <w:t>d.</w:t>
      </w:r>
      <w:r>
        <w:tab/>
      </w:r>
      <w:r w:rsidRPr="00452CC6">
        <w:t>Reimbursements may not be split across two fiscal years’ uniform allowances.</w:t>
      </w:r>
    </w:p>
    <w:p w14:paraId="2826BE1E" w14:textId="77777777" w:rsidR="005A4DF6" w:rsidRPr="00873D0A" w:rsidRDefault="005A4DF6" w:rsidP="00873D0A">
      <w:pPr>
        <w:pStyle w:val="ListParagraph"/>
        <w:ind w:left="900"/>
        <w:contextualSpacing/>
        <w:rPr>
          <w:b/>
        </w:rPr>
      </w:pPr>
    </w:p>
    <w:p w14:paraId="20B8FDC2" w14:textId="0AD70E24" w:rsidR="000732A7" w:rsidRPr="00304FE9" w:rsidRDefault="000732A7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>
        <w:t>T</w:t>
      </w:r>
      <w:r w:rsidRPr="00837C84">
        <w:t xml:space="preserve">he employee’s supervisor must verify that the boots meet the </w:t>
      </w:r>
      <w:r w:rsidR="00073753">
        <w:t>agency</w:t>
      </w:r>
      <w:r w:rsidR="00073753" w:rsidRPr="00837C84">
        <w:t xml:space="preserve"> </w:t>
      </w:r>
      <w:r w:rsidRPr="00837C84">
        <w:t xml:space="preserve">boot specifications </w:t>
      </w:r>
      <w:r>
        <w:t>(</w:t>
      </w:r>
      <w:r w:rsidR="00787552">
        <w:t>see S</w:t>
      </w:r>
      <w:r>
        <w:t xml:space="preserve">ection </w:t>
      </w:r>
      <w:r w:rsidR="00A32BE5">
        <w:t>3</w:t>
      </w:r>
      <w:r>
        <w:t>.</w:t>
      </w:r>
      <w:r w:rsidR="00A32BE5">
        <w:t>2</w:t>
      </w:r>
      <w:r>
        <w:t xml:space="preserve">) for </w:t>
      </w:r>
      <w:r w:rsidRPr="00837C84">
        <w:t>the employee’s assigned duties.  Discussions between employee and supervisor prior to purchase is encouraged and recommended.</w:t>
      </w:r>
    </w:p>
    <w:p w14:paraId="73EBBE3C" w14:textId="77777777" w:rsidR="000732A7" w:rsidRPr="00837C84" w:rsidRDefault="000732A7" w:rsidP="000732A7">
      <w:pPr>
        <w:pStyle w:val="ListParagraph"/>
        <w:ind w:left="1080"/>
        <w:rPr>
          <w:b/>
        </w:rPr>
      </w:pPr>
    </w:p>
    <w:p w14:paraId="1F99E109" w14:textId="1B68DB9E" w:rsidR="00B46FA1" w:rsidRPr="00873D0A" w:rsidRDefault="000732A7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 w:rsidRPr="00837C84">
        <w:t xml:space="preserve">After uniform boots </w:t>
      </w:r>
      <w:r w:rsidR="00D77333">
        <w:t xml:space="preserve">or K&amp;L business casual items </w:t>
      </w:r>
      <w:r w:rsidRPr="00837C84">
        <w:t>are purchased</w:t>
      </w:r>
      <w:r w:rsidR="00787552">
        <w:t xml:space="preserve"> and received</w:t>
      </w:r>
      <w:r w:rsidRPr="00837C84">
        <w:t xml:space="preserve">, the employee completes the </w:t>
      </w:r>
      <w:hyperlink r:id="rId10" w:history="1">
        <w:r w:rsidR="001914E8" w:rsidRPr="001914E8">
          <w:rPr>
            <w:rStyle w:val="Hyperlink"/>
          </w:rPr>
          <w:t xml:space="preserve">Uniform </w:t>
        </w:r>
        <w:r w:rsidR="00D77333">
          <w:rPr>
            <w:rStyle w:val="Hyperlink"/>
          </w:rPr>
          <w:t>Allowance</w:t>
        </w:r>
        <w:r w:rsidR="001914E8" w:rsidRPr="001914E8">
          <w:rPr>
            <w:rStyle w:val="Hyperlink"/>
          </w:rPr>
          <w:t xml:space="preserve"> R</w:t>
        </w:r>
        <w:r w:rsidRPr="001914E8">
          <w:rPr>
            <w:rStyle w:val="Hyperlink"/>
          </w:rPr>
          <w:t>e</w:t>
        </w:r>
        <w:r w:rsidRPr="001914E8">
          <w:rPr>
            <w:rStyle w:val="Hyperlink"/>
          </w:rPr>
          <w:t xml:space="preserve">imbursement </w:t>
        </w:r>
        <w:r w:rsidR="001914E8" w:rsidRPr="001914E8">
          <w:rPr>
            <w:rStyle w:val="Hyperlink"/>
          </w:rPr>
          <w:t>Request</w:t>
        </w:r>
      </w:hyperlink>
      <w:r w:rsidR="001914E8" w:rsidRPr="00837C84">
        <w:t xml:space="preserve"> </w:t>
      </w:r>
      <w:r w:rsidRPr="00837C84">
        <w:t>form, attaches the original paid invoices or itemized receipts and submits the reimbursement request package to their supervisor for approval.</w:t>
      </w:r>
      <w:r w:rsidR="00A32BE5">
        <w:t xml:space="preserve">  </w:t>
      </w:r>
      <w:r w:rsidR="00787552">
        <w:t>[</w:t>
      </w:r>
      <w:r w:rsidR="00787552" w:rsidRPr="00017069">
        <w:rPr>
          <w:b/>
        </w:rPr>
        <w:t>Note:</w:t>
      </w:r>
      <w:r w:rsidR="00787552">
        <w:t xml:space="preserve">  If a deposit is required at the time the order is placed, the employee </w:t>
      </w:r>
      <w:r w:rsidR="00371B72">
        <w:t>must</w:t>
      </w:r>
      <w:r w:rsidR="00787552">
        <w:t xml:space="preserve"> wait until the boots are received and paid in full to request reimbursement.] </w:t>
      </w:r>
      <w:r w:rsidR="00A32BE5">
        <w:t>T</w:t>
      </w:r>
      <w:r w:rsidRPr="00837C84">
        <w:t xml:space="preserve">he </w:t>
      </w:r>
      <w:r w:rsidR="00A32BE5">
        <w:t xml:space="preserve">approved </w:t>
      </w:r>
      <w:r w:rsidRPr="00837C84">
        <w:t>reimbursement request package is submitted to the bill payer</w:t>
      </w:r>
      <w:r w:rsidR="00787552">
        <w:t>, who will</w:t>
      </w:r>
      <w:r w:rsidRPr="00837C84">
        <w:t xml:space="preserve"> process an L-doc on the uniform program account (account # 212004; object code 5755)</w:t>
      </w:r>
      <w:r w:rsidR="00787552">
        <w:t>, create an invoice transmittal,</w:t>
      </w:r>
      <w:r w:rsidR="00B46FA1">
        <w:t xml:space="preserve"> and submi</w:t>
      </w:r>
      <w:r w:rsidR="00787552">
        <w:t>t it</w:t>
      </w:r>
      <w:r w:rsidRPr="00837C84">
        <w:t xml:space="preserve"> to A/P.</w:t>
      </w:r>
    </w:p>
    <w:p w14:paraId="53B49F9D" w14:textId="77777777" w:rsidR="00B46FA1" w:rsidRPr="00873D0A" w:rsidRDefault="00B46FA1" w:rsidP="00873D0A">
      <w:pPr>
        <w:pStyle w:val="ListParagraph"/>
        <w:ind w:left="900"/>
        <w:contextualSpacing/>
        <w:rPr>
          <w:b/>
        </w:rPr>
      </w:pPr>
    </w:p>
    <w:p w14:paraId="74D66F4E" w14:textId="410B8A44" w:rsidR="000732A7" w:rsidRPr="00837C84" w:rsidRDefault="000732A7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 w:rsidRPr="00837C84">
        <w:t xml:space="preserve">A/P </w:t>
      </w:r>
      <w:r>
        <w:t>routes</w:t>
      </w:r>
      <w:r w:rsidRPr="00837C84">
        <w:t xml:space="preserve"> the </w:t>
      </w:r>
      <w:r w:rsidR="00B46FA1">
        <w:t xml:space="preserve">L-doc </w:t>
      </w:r>
      <w:r w:rsidRPr="00837C84">
        <w:t xml:space="preserve">package to the </w:t>
      </w:r>
      <w:r>
        <w:t xml:space="preserve">Agency </w:t>
      </w:r>
      <w:r w:rsidRPr="00837C84">
        <w:t>Uniform Coordinator for verification and processing.</w:t>
      </w:r>
      <w:r w:rsidR="00087E9E">
        <w:t xml:space="preserve">  </w:t>
      </w:r>
      <w:r w:rsidRPr="00837C84">
        <w:t xml:space="preserve">The </w:t>
      </w:r>
      <w:r>
        <w:t xml:space="preserve">Agency </w:t>
      </w:r>
      <w:r w:rsidRPr="00837C84">
        <w:t xml:space="preserve">Uniform Coordinator e-mails an adjustment request to </w:t>
      </w:r>
      <w:r>
        <w:t>the uniform vendor</w:t>
      </w:r>
      <w:r w:rsidRPr="00837C84">
        <w:t xml:space="preserve"> with the employee’s name and dollar amount.  If the employee does not have a sufficient balance to cover the requested adjustment:</w:t>
      </w:r>
    </w:p>
    <w:p w14:paraId="61790509" w14:textId="77777777" w:rsidR="000732A7" w:rsidRPr="00837C84" w:rsidRDefault="000732A7" w:rsidP="000732A7">
      <w:pPr>
        <w:pStyle w:val="ListParagraph"/>
        <w:rPr>
          <w:b/>
        </w:rPr>
      </w:pPr>
    </w:p>
    <w:p w14:paraId="5B48CB64" w14:textId="0917A91B" w:rsidR="000732A7" w:rsidRDefault="00087E9E" w:rsidP="00E71F69">
      <w:pPr>
        <w:pStyle w:val="ListParagraph"/>
        <w:numPr>
          <w:ilvl w:val="1"/>
          <w:numId w:val="20"/>
        </w:numPr>
        <w:ind w:left="1260"/>
        <w:contextualSpacing/>
      </w:pPr>
      <w:r>
        <w:t xml:space="preserve">The </w:t>
      </w:r>
      <w:r w:rsidR="000732A7">
        <w:t>uniform vendor</w:t>
      </w:r>
      <w:r w:rsidR="000732A7" w:rsidRPr="00452CC6">
        <w:t xml:space="preserve"> will </w:t>
      </w:r>
      <w:r>
        <w:t>provide the available balance to</w:t>
      </w:r>
      <w:r w:rsidR="000732A7" w:rsidRPr="00452CC6">
        <w:t xml:space="preserve"> the </w:t>
      </w:r>
      <w:r w:rsidR="000732A7">
        <w:t xml:space="preserve">Agency </w:t>
      </w:r>
      <w:r w:rsidR="000732A7" w:rsidRPr="00452CC6">
        <w:t>Uniform Coordinator</w:t>
      </w:r>
      <w:r>
        <w:t xml:space="preserve">, who </w:t>
      </w:r>
      <w:r w:rsidR="000732A7" w:rsidRPr="00452CC6">
        <w:t xml:space="preserve">will </w:t>
      </w:r>
      <w:r w:rsidR="009340B5">
        <w:t>notify</w:t>
      </w:r>
      <w:r w:rsidR="000732A7" w:rsidRPr="00452CC6">
        <w:t xml:space="preserve"> the employee and</w:t>
      </w:r>
      <w:r>
        <w:t xml:space="preserve"> send</w:t>
      </w:r>
      <w:r w:rsidR="000732A7" w:rsidRPr="00452CC6">
        <w:t xml:space="preserve"> a revised request to </w:t>
      </w:r>
      <w:r w:rsidR="000732A7">
        <w:t>the uniform vendor</w:t>
      </w:r>
      <w:r w:rsidR="000732A7" w:rsidRPr="00452CC6">
        <w:t>.</w:t>
      </w:r>
      <w:r>
        <w:t xml:space="preserve">  </w:t>
      </w:r>
      <w:r w:rsidR="000732A7">
        <w:t xml:space="preserve">The </w:t>
      </w:r>
      <w:r w:rsidR="000732A7" w:rsidRPr="00837C84">
        <w:t xml:space="preserve">uniform vendor will </w:t>
      </w:r>
      <w:r>
        <w:t>provide</w:t>
      </w:r>
      <w:r w:rsidR="000732A7" w:rsidRPr="00837C84">
        <w:t xml:space="preserve"> an e-mail confirmation.</w:t>
      </w:r>
    </w:p>
    <w:p w14:paraId="09EBFA1B" w14:textId="77777777" w:rsidR="00547D1F" w:rsidRPr="00837C84" w:rsidRDefault="00547D1F" w:rsidP="00547D1F">
      <w:pPr>
        <w:pStyle w:val="ListParagraph"/>
        <w:ind w:left="1260"/>
        <w:contextualSpacing/>
      </w:pPr>
    </w:p>
    <w:p w14:paraId="75F4790A" w14:textId="75D251FA" w:rsidR="000732A7" w:rsidRDefault="000732A7" w:rsidP="00F74262">
      <w:pPr>
        <w:pStyle w:val="ListParagraph"/>
        <w:numPr>
          <w:ilvl w:val="1"/>
          <w:numId w:val="20"/>
        </w:numPr>
        <w:ind w:left="1260"/>
        <w:contextualSpacing/>
      </w:pPr>
      <w:r w:rsidRPr="00452CC6">
        <w:t xml:space="preserve">The </w:t>
      </w:r>
      <w:r>
        <w:t>Agency U</w:t>
      </w:r>
      <w:r w:rsidRPr="00452CC6">
        <w:t xml:space="preserve">niform </w:t>
      </w:r>
      <w:r>
        <w:t>C</w:t>
      </w:r>
      <w:r w:rsidRPr="00452CC6">
        <w:t>oordinator will reject the L-doc to the bill payer</w:t>
      </w:r>
      <w:r w:rsidR="0057646C">
        <w:t>, who</w:t>
      </w:r>
      <w:r w:rsidRPr="00452CC6">
        <w:t xml:space="preserve"> will make the correction and resubmit the L-doc.</w:t>
      </w:r>
    </w:p>
    <w:p w14:paraId="3ED46720" w14:textId="77777777" w:rsidR="000732A7" w:rsidRPr="00837C84" w:rsidRDefault="000732A7" w:rsidP="000732A7">
      <w:pPr>
        <w:pStyle w:val="ListParagraph"/>
        <w:rPr>
          <w:b/>
        </w:rPr>
      </w:pPr>
    </w:p>
    <w:p w14:paraId="7584FF14" w14:textId="2E6389BA" w:rsidR="000732A7" w:rsidRPr="00837C84" w:rsidRDefault="000732A7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 w:rsidRPr="00837C84">
        <w:t xml:space="preserve">The </w:t>
      </w:r>
      <w:r>
        <w:t xml:space="preserve">Agency </w:t>
      </w:r>
      <w:r w:rsidRPr="00837C84">
        <w:t>Uniform Coordinator will attach the e-mail confirmation to the L-doc package, update log of uniform allowance adjustments, sign the reimbursement request form, approve the L-doc, and return the package to A</w:t>
      </w:r>
      <w:r>
        <w:t>/P</w:t>
      </w:r>
      <w:r w:rsidRPr="00837C84">
        <w:t>.</w:t>
      </w:r>
    </w:p>
    <w:p w14:paraId="0A3A94E9" w14:textId="77777777" w:rsidR="000732A7" w:rsidRPr="00837C84" w:rsidRDefault="000732A7" w:rsidP="000732A7">
      <w:pPr>
        <w:pStyle w:val="ListParagraph"/>
        <w:ind w:left="1080"/>
        <w:rPr>
          <w:b/>
        </w:rPr>
      </w:pPr>
    </w:p>
    <w:p w14:paraId="046F5ED4" w14:textId="77777777" w:rsidR="000732A7" w:rsidRPr="00837C84" w:rsidRDefault="000732A7" w:rsidP="00873D0A">
      <w:pPr>
        <w:pStyle w:val="ListParagraph"/>
        <w:numPr>
          <w:ilvl w:val="1"/>
          <w:numId w:val="26"/>
        </w:numPr>
        <w:ind w:left="900" w:hanging="540"/>
        <w:contextualSpacing/>
        <w:rPr>
          <w:b/>
        </w:rPr>
      </w:pPr>
      <w:r w:rsidRPr="00837C84">
        <w:t>A</w:t>
      </w:r>
      <w:r>
        <w:t>/P</w:t>
      </w:r>
      <w:r w:rsidRPr="00837C84">
        <w:t xml:space="preserve"> will perform its normal voucher audit and process payment to the employee.</w:t>
      </w:r>
    </w:p>
    <w:p w14:paraId="3F9596A0" w14:textId="0AFA90AF" w:rsidR="000732A7" w:rsidRDefault="000732A7" w:rsidP="00F74262"/>
    <w:p w14:paraId="68C04706" w14:textId="7D7F3670" w:rsidR="002066D1" w:rsidRPr="001144C5" w:rsidRDefault="006F08CB" w:rsidP="006F08CB">
      <w:pPr>
        <w:ind w:left="360" w:hanging="450"/>
      </w:pPr>
      <w:r>
        <w:lastRenderedPageBreak/>
        <w:t>1</w:t>
      </w:r>
      <w:r w:rsidR="00304FE9">
        <w:t>0</w:t>
      </w:r>
      <w:r w:rsidR="002066D1" w:rsidRPr="007F24F6">
        <w:t>.</w:t>
      </w:r>
      <w:r w:rsidR="002066D1" w:rsidRPr="007F24F6">
        <w:tab/>
      </w:r>
      <w:r w:rsidR="002066D1" w:rsidRPr="007F24F6">
        <w:rPr>
          <w:u w:val="single"/>
        </w:rPr>
        <w:t>L</w:t>
      </w:r>
      <w:r w:rsidR="00374E88" w:rsidRPr="007F24F6">
        <w:rPr>
          <w:u w:val="single"/>
        </w:rPr>
        <w:t>ONE</w:t>
      </w:r>
      <w:r w:rsidR="002066D1" w:rsidRPr="007F24F6">
        <w:rPr>
          <w:u w:val="single"/>
        </w:rPr>
        <w:t xml:space="preserve"> S</w:t>
      </w:r>
      <w:r w:rsidR="00374E88" w:rsidRPr="007F24F6">
        <w:rPr>
          <w:u w:val="single"/>
        </w:rPr>
        <w:t>TAR</w:t>
      </w:r>
      <w:r w:rsidR="002066D1" w:rsidRPr="007F24F6">
        <w:rPr>
          <w:u w:val="single"/>
        </w:rPr>
        <w:t xml:space="preserve"> S</w:t>
      </w:r>
      <w:r w:rsidR="00374E88" w:rsidRPr="007F24F6">
        <w:rPr>
          <w:u w:val="single"/>
        </w:rPr>
        <w:t>TATE</w:t>
      </w:r>
      <w:r w:rsidR="002066D1" w:rsidRPr="007F24F6">
        <w:rPr>
          <w:u w:val="single"/>
        </w:rPr>
        <w:t xml:space="preserve"> I</w:t>
      </w:r>
      <w:r w:rsidR="00374E88" w:rsidRPr="007F24F6">
        <w:rPr>
          <w:u w:val="single"/>
        </w:rPr>
        <w:t>NCIDENT</w:t>
      </w:r>
      <w:r w:rsidR="002066D1" w:rsidRPr="007F24F6">
        <w:rPr>
          <w:u w:val="single"/>
        </w:rPr>
        <w:t xml:space="preserve"> M</w:t>
      </w:r>
      <w:r w:rsidR="00374E88" w:rsidRPr="007F24F6">
        <w:rPr>
          <w:u w:val="single"/>
        </w:rPr>
        <w:t>ANAGEMENT</w:t>
      </w:r>
      <w:r w:rsidR="002066D1" w:rsidRPr="007F24F6">
        <w:rPr>
          <w:u w:val="single"/>
        </w:rPr>
        <w:t xml:space="preserve"> T</w:t>
      </w:r>
      <w:r w:rsidR="00374E88" w:rsidRPr="007F24F6">
        <w:rPr>
          <w:u w:val="single"/>
        </w:rPr>
        <w:t>EAM</w:t>
      </w:r>
      <w:r w:rsidR="002066D1" w:rsidRPr="007F24F6">
        <w:rPr>
          <w:u w:val="single"/>
        </w:rPr>
        <w:t xml:space="preserve"> (LSSIMT) U</w:t>
      </w:r>
      <w:r w:rsidR="00374E88" w:rsidRPr="007F24F6">
        <w:rPr>
          <w:u w:val="single"/>
        </w:rPr>
        <w:t>NIFORM</w:t>
      </w:r>
    </w:p>
    <w:p w14:paraId="33719549" w14:textId="77777777" w:rsidR="002066D1" w:rsidRPr="001144C5" w:rsidRDefault="002066D1" w:rsidP="00374E88">
      <w:pPr>
        <w:ind w:left="360"/>
      </w:pPr>
    </w:p>
    <w:p w14:paraId="2778DEC6" w14:textId="57C90111" w:rsidR="002066D1" w:rsidRDefault="005166D6" w:rsidP="00374E88">
      <w:pPr>
        <w:ind w:left="360"/>
      </w:pPr>
      <w:r>
        <w:t>The LSSIMT has a</w:t>
      </w:r>
      <w:r w:rsidR="002066D1" w:rsidRPr="007F24F6">
        <w:t xml:space="preserve"> uniform</w:t>
      </w:r>
      <w:r w:rsidR="0094628A">
        <w:t xml:space="preserve"> for use</w:t>
      </w:r>
      <w:r w:rsidR="002066D1" w:rsidRPr="007F24F6">
        <w:t xml:space="preserve"> in the performance of its assignments</w:t>
      </w:r>
      <w:r w:rsidR="00EE33DE" w:rsidRPr="007F24F6">
        <w:t>.</w:t>
      </w:r>
      <w:r w:rsidR="00EE33DE">
        <w:t xml:space="preserve"> </w:t>
      </w:r>
      <w:r w:rsidR="00EE33DE" w:rsidRPr="007F24F6">
        <w:t xml:space="preserve"> </w:t>
      </w:r>
      <w:r w:rsidR="002066D1" w:rsidRPr="007F24F6">
        <w:t xml:space="preserve">The LSSIMT uniform </w:t>
      </w:r>
      <w:r w:rsidR="003F0AAD">
        <w:t>consists of an LSSIMT shirt and the green uniform cargo pants</w:t>
      </w:r>
      <w:r w:rsidR="002066D1" w:rsidRPr="007F24F6">
        <w:t>.</w:t>
      </w:r>
      <w:r w:rsidR="00EE33DE">
        <w:t xml:space="preserve"> </w:t>
      </w:r>
      <w:r w:rsidR="002066D1" w:rsidRPr="007F24F6">
        <w:t xml:space="preserve"> </w:t>
      </w:r>
      <w:r w:rsidR="00EE33DE">
        <w:t>E</w:t>
      </w:r>
      <w:r w:rsidR="002066D1" w:rsidRPr="007F24F6">
        <w:t xml:space="preserve">mployees who are part of the LSSIMT may wear the LSSIMT uniform </w:t>
      </w:r>
      <w:r w:rsidR="003F0AAD">
        <w:t xml:space="preserve">shirt </w:t>
      </w:r>
      <w:r w:rsidR="009A2559">
        <w:t>while on a</w:t>
      </w:r>
      <w:r w:rsidR="00D57D4E">
        <w:t>n</w:t>
      </w:r>
      <w:r w:rsidR="002066D1" w:rsidRPr="007F24F6">
        <w:t xml:space="preserve"> LSSIMT assignment or activity.</w:t>
      </w:r>
      <w:r w:rsidR="009E5B81">
        <w:t xml:space="preserve">  The LSSIMT uniform </w:t>
      </w:r>
      <w:r w:rsidR="003F0AAD">
        <w:t xml:space="preserve">shirt </w:t>
      </w:r>
      <w:r w:rsidR="009E5B81">
        <w:t xml:space="preserve">may </w:t>
      </w:r>
      <w:r w:rsidR="00B84ECB">
        <w:t xml:space="preserve">also </w:t>
      </w:r>
      <w:r w:rsidR="009E5B81">
        <w:t>be worn when business casual attire is permitted.</w:t>
      </w:r>
      <w:r w:rsidR="00EE33DE">
        <w:t xml:space="preserve"> </w:t>
      </w:r>
      <w:r w:rsidR="002066D1" w:rsidRPr="007F24F6">
        <w:t xml:space="preserve"> </w:t>
      </w:r>
      <w:r w:rsidR="00EE33DE">
        <w:t>E</w:t>
      </w:r>
      <w:r w:rsidR="002066D1" w:rsidRPr="007F24F6">
        <w:t>mployees may not wear the LSSIMT uniform</w:t>
      </w:r>
      <w:r w:rsidR="003F0AAD">
        <w:t xml:space="preserve"> shirt</w:t>
      </w:r>
      <w:r w:rsidR="002066D1" w:rsidRPr="007F24F6">
        <w:t xml:space="preserve"> during normal duty</w:t>
      </w:r>
      <w:r w:rsidR="00B84ECB">
        <w:t xml:space="preserve"> when the </w:t>
      </w:r>
      <w:r w:rsidR="0041211B">
        <w:t>standard</w:t>
      </w:r>
      <w:r w:rsidR="00B84ECB">
        <w:t xml:space="preserve"> uniform is required</w:t>
      </w:r>
      <w:r w:rsidR="002066D1" w:rsidRPr="007F24F6">
        <w:t>.</w:t>
      </w:r>
      <w:r w:rsidR="003F0AAD">
        <w:t xml:space="preserve">  The procurement and distribution of the LSSIMT shirt is </w:t>
      </w:r>
      <w:r>
        <w:t>handled</w:t>
      </w:r>
      <w:r w:rsidR="003F0AAD">
        <w:t xml:space="preserve"> by the </w:t>
      </w:r>
      <w:r w:rsidR="007C79C1">
        <w:t>Field Operations</w:t>
      </w:r>
      <w:r w:rsidR="003F0AAD">
        <w:t xml:space="preserve"> department.</w:t>
      </w:r>
    </w:p>
    <w:p w14:paraId="5B716879" w14:textId="4731EE05" w:rsidR="00ED4C50" w:rsidRDefault="00ED4C50" w:rsidP="00873D0A"/>
    <w:p w14:paraId="28C1E37E" w14:textId="15890974" w:rsidR="00ED4C50" w:rsidRDefault="00ED4C50" w:rsidP="006F08CB">
      <w:pPr>
        <w:ind w:left="360" w:hanging="450"/>
      </w:pPr>
      <w:r>
        <w:t>1</w:t>
      </w:r>
      <w:r w:rsidR="00304FE9">
        <w:t>1</w:t>
      </w:r>
      <w:r>
        <w:t>.</w:t>
      </w:r>
      <w:r>
        <w:tab/>
      </w:r>
      <w:r w:rsidR="004769C9" w:rsidRPr="00873D0A">
        <w:rPr>
          <w:u w:val="single"/>
        </w:rPr>
        <w:t>LONE STAR STATE</w:t>
      </w:r>
      <w:r w:rsidRPr="00873D0A">
        <w:rPr>
          <w:u w:val="single"/>
        </w:rPr>
        <w:t xml:space="preserve"> HANDCREW</w:t>
      </w:r>
    </w:p>
    <w:p w14:paraId="6E8B5E2D" w14:textId="77777777" w:rsidR="00ED4C50" w:rsidRDefault="00ED4C50" w:rsidP="00873D0A">
      <w:pPr>
        <w:ind w:left="360" w:hanging="360"/>
      </w:pPr>
    </w:p>
    <w:p w14:paraId="73A8E2F9" w14:textId="1A2F4E69" w:rsidR="00ED4C50" w:rsidRPr="00ED4C50" w:rsidRDefault="00ED4C50" w:rsidP="00ED4C50">
      <w:pPr>
        <w:ind w:left="360"/>
      </w:pPr>
      <w:r>
        <w:t xml:space="preserve">The </w:t>
      </w:r>
      <w:r w:rsidR="004769C9">
        <w:t xml:space="preserve">Lone Star State </w:t>
      </w:r>
      <w:r>
        <w:t xml:space="preserve">Handcrew wears the standard uniform.  Handcrew members who have been active for a minimum of </w:t>
      </w:r>
      <w:r w:rsidR="003F0AAD">
        <w:t>three</w:t>
      </w:r>
      <w:r>
        <w:t xml:space="preserve"> years are eligible to receive a Handcrew belt buckle</w:t>
      </w:r>
      <w:r w:rsidR="005166D6">
        <w:t xml:space="preserve"> and </w:t>
      </w:r>
      <w:r>
        <w:t>authorized to wear</w:t>
      </w:r>
      <w:r w:rsidR="005166D6">
        <w:t xml:space="preserve"> it</w:t>
      </w:r>
      <w:r>
        <w:t xml:space="preserve"> with the standard uniform.</w:t>
      </w:r>
      <w:r w:rsidR="003F0AAD">
        <w:t xml:space="preserve">  The procurement and distribution of the Handcrew belt buckle is </w:t>
      </w:r>
      <w:r w:rsidR="005166D6">
        <w:t>handled</w:t>
      </w:r>
      <w:r w:rsidR="003F0AAD">
        <w:t xml:space="preserve"> by the Planning and Preparedness department.</w:t>
      </w:r>
    </w:p>
    <w:p w14:paraId="63070FD2" w14:textId="0D853234" w:rsidR="002066D1" w:rsidRDefault="002066D1" w:rsidP="00374E88">
      <w:pPr>
        <w:ind w:left="360"/>
      </w:pPr>
    </w:p>
    <w:p w14:paraId="49E3B375" w14:textId="77777777" w:rsidR="000410D7" w:rsidRPr="001144C5" w:rsidRDefault="000410D7" w:rsidP="00374E88">
      <w:pPr>
        <w:ind w:left="360"/>
      </w:pPr>
    </w:p>
    <w:p w14:paraId="36291255" w14:textId="12BA0F38" w:rsidR="00C85F47" w:rsidRDefault="00E74058" w:rsidP="00F74262">
      <w:pPr>
        <w:jc w:val="center"/>
      </w:pPr>
      <w:r>
        <w:t xml:space="preserve">CONTACT:  </w:t>
      </w:r>
      <w:hyperlink r:id="rId11" w:history="1">
        <w:r w:rsidR="00A05405" w:rsidRPr="005C3527">
          <w:rPr>
            <w:rStyle w:val="Hyperlink"/>
          </w:rPr>
          <w:t>Agency Uniform Coordina</w:t>
        </w:r>
        <w:r w:rsidR="00A05405" w:rsidRPr="005C3527">
          <w:rPr>
            <w:rStyle w:val="Hyperlink"/>
          </w:rPr>
          <w:t>t</w:t>
        </w:r>
        <w:r w:rsidR="00A05405" w:rsidRPr="005C3527">
          <w:rPr>
            <w:rStyle w:val="Hyperlink"/>
          </w:rPr>
          <w:t>or</w:t>
        </w:r>
      </w:hyperlink>
      <w:r w:rsidR="00A05405">
        <w:t xml:space="preserve">, </w:t>
      </w:r>
      <w:r w:rsidR="003523C4">
        <w:t>(</w:t>
      </w:r>
      <w:r w:rsidR="00A05405">
        <w:t>979</w:t>
      </w:r>
      <w:r w:rsidR="003523C4">
        <w:t xml:space="preserve">) </w:t>
      </w:r>
      <w:r w:rsidR="00A05405">
        <w:t>458-6682</w:t>
      </w:r>
    </w:p>
    <w:sectPr w:rsidR="00C85F47" w:rsidSect="00BF0616">
      <w:footerReference w:type="default" r:id="rId12"/>
      <w:pgSz w:w="12240" w:h="15840" w:code="1"/>
      <w:pgMar w:top="1008" w:right="1440" w:bottom="1152" w:left="1440" w:header="446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0539" w14:textId="77777777" w:rsidR="00D91C12" w:rsidRDefault="00D91C12">
      <w:r>
        <w:separator/>
      </w:r>
    </w:p>
  </w:endnote>
  <w:endnote w:type="continuationSeparator" w:id="0">
    <w:p w14:paraId="3727CB34" w14:textId="77777777" w:rsidR="00D91C12" w:rsidRDefault="00D91C12">
      <w:r>
        <w:continuationSeparator/>
      </w:r>
    </w:p>
  </w:endnote>
  <w:endnote w:type="continuationNotice" w:id="1">
    <w:p w14:paraId="43F104DA" w14:textId="77777777" w:rsidR="00AB266D" w:rsidRDefault="00AB2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1FA" w14:textId="4B17154D" w:rsidR="00D91C12" w:rsidRPr="00D805A5" w:rsidRDefault="00D91C12" w:rsidP="009C2F2E">
    <w:pPr>
      <w:pStyle w:val="Footer"/>
      <w:jc w:val="center"/>
    </w:pPr>
    <w:r w:rsidRPr="00D805A5">
      <w:t xml:space="preserve">Page </w:t>
    </w:r>
    <w:r w:rsidRPr="00D805A5">
      <w:fldChar w:fldCharType="begin"/>
    </w:r>
    <w:r w:rsidRPr="00D805A5">
      <w:instrText xml:space="preserve"> PAGE </w:instrText>
    </w:r>
    <w:r w:rsidRPr="00D805A5">
      <w:fldChar w:fldCharType="separate"/>
    </w:r>
    <w:r w:rsidR="00A81573">
      <w:rPr>
        <w:noProof/>
      </w:rPr>
      <w:t>8</w:t>
    </w:r>
    <w:r w:rsidRPr="00D805A5">
      <w:rPr>
        <w:noProof/>
      </w:rPr>
      <w:fldChar w:fldCharType="end"/>
    </w:r>
    <w:r w:rsidRPr="00D805A5">
      <w:t xml:space="preserve"> of </w:t>
    </w:r>
    <w:r w:rsidRPr="00D805A5">
      <w:rPr>
        <w:noProof/>
      </w:rPr>
      <w:fldChar w:fldCharType="begin"/>
    </w:r>
    <w:r w:rsidRPr="00D805A5">
      <w:rPr>
        <w:noProof/>
      </w:rPr>
      <w:instrText xml:space="preserve"> NUMPAGES </w:instrText>
    </w:r>
    <w:r w:rsidRPr="00D805A5">
      <w:rPr>
        <w:noProof/>
      </w:rPr>
      <w:fldChar w:fldCharType="separate"/>
    </w:r>
    <w:r w:rsidR="00A81573">
      <w:rPr>
        <w:noProof/>
      </w:rPr>
      <w:t>8</w:t>
    </w:r>
    <w:r w:rsidRPr="00D805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98E1" w14:textId="77777777" w:rsidR="00D91C12" w:rsidRDefault="00D91C12">
      <w:r>
        <w:separator/>
      </w:r>
    </w:p>
  </w:footnote>
  <w:footnote w:type="continuationSeparator" w:id="0">
    <w:p w14:paraId="064E86F9" w14:textId="77777777" w:rsidR="00D91C12" w:rsidRDefault="00D91C12">
      <w:r>
        <w:continuationSeparator/>
      </w:r>
    </w:p>
  </w:footnote>
  <w:footnote w:type="continuationNotice" w:id="1">
    <w:p w14:paraId="61F318A2" w14:textId="77777777" w:rsidR="00AB266D" w:rsidRDefault="00AB2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5F"/>
    <w:multiLevelType w:val="hybridMultilevel"/>
    <w:tmpl w:val="434067C8"/>
    <w:lvl w:ilvl="0" w:tplc="F0E2938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866179"/>
    <w:multiLevelType w:val="hybridMultilevel"/>
    <w:tmpl w:val="65144066"/>
    <w:lvl w:ilvl="0" w:tplc="E2A21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01C81"/>
    <w:multiLevelType w:val="hybridMultilevel"/>
    <w:tmpl w:val="E6A25328"/>
    <w:lvl w:ilvl="0" w:tplc="0AB6351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E5044D"/>
    <w:multiLevelType w:val="multilevel"/>
    <w:tmpl w:val="DFB6C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E69A6"/>
    <w:multiLevelType w:val="hybridMultilevel"/>
    <w:tmpl w:val="B502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AF7"/>
    <w:multiLevelType w:val="hybridMultilevel"/>
    <w:tmpl w:val="69E6F31E"/>
    <w:lvl w:ilvl="0" w:tplc="4FF82D28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25A017E"/>
    <w:multiLevelType w:val="multilevel"/>
    <w:tmpl w:val="D6E84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253934A6"/>
    <w:multiLevelType w:val="hybridMultilevel"/>
    <w:tmpl w:val="21CE3D7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5457D38"/>
    <w:multiLevelType w:val="hybridMultilevel"/>
    <w:tmpl w:val="1DFE1472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89C2234"/>
    <w:multiLevelType w:val="hybridMultilevel"/>
    <w:tmpl w:val="626654D8"/>
    <w:lvl w:ilvl="0" w:tplc="92B6C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01E0F"/>
    <w:multiLevelType w:val="hybridMultilevel"/>
    <w:tmpl w:val="C89218CE"/>
    <w:lvl w:ilvl="0" w:tplc="944821D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D7C2A24"/>
    <w:multiLevelType w:val="hybridMultilevel"/>
    <w:tmpl w:val="DF84902A"/>
    <w:lvl w:ilvl="0" w:tplc="BC58069E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D575E"/>
    <w:multiLevelType w:val="hybridMultilevel"/>
    <w:tmpl w:val="3F064884"/>
    <w:lvl w:ilvl="0" w:tplc="126288F2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 w15:restartNumberingAfterBreak="0">
    <w:nsid w:val="31D041C9"/>
    <w:multiLevelType w:val="hybridMultilevel"/>
    <w:tmpl w:val="117AEE2E"/>
    <w:lvl w:ilvl="0" w:tplc="C6A0796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3F00"/>
    <w:multiLevelType w:val="hybridMultilevel"/>
    <w:tmpl w:val="03227224"/>
    <w:lvl w:ilvl="0" w:tplc="3C26F322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 w15:restartNumberingAfterBreak="0">
    <w:nsid w:val="395948E4"/>
    <w:multiLevelType w:val="multilevel"/>
    <w:tmpl w:val="41CCC5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783A10"/>
    <w:multiLevelType w:val="multilevel"/>
    <w:tmpl w:val="740451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A83EAB"/>
    <w:multiLevelType w:val="hybridMultilevel"/>
    <w:tmpl w:val="6E1470F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2BF6CEA"/>
    <w:multiLevelType w:val="hybridMultilevel"/>
    <w:tmpl w:val="D430C7C6"/>
    <w:lvl w:ilvl="0" w:tplc="A886C0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75532A"/>
    <w:multiLevelType w:val="hybridMultilevel"/>
    <w:tmpl w:val="4C4A2D94"/>
    <w:lvl w:ilvl="0" w:tplc="4A504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A0052"/>
    <w:multiLevelType w:val="hybridMultilevel"/>
    <w:tmpl w:val="04EC136C"/>
    <w:lvl w:ilvl="0" w:tplc="39D87D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FD4264"/>
    <w:multiLevelType w:val="hybridMultilevel"/>
    <w:tmpl w:val="30187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2644F"/>
    <w:multiLevelType w:val="hybridMultilevel"/>
    <w:tmpl w:val="12A244C2"/>
    <w:lvl w:ilvl="0" w:tplc="04090019">
      <w:start w:val="1"/>
      <w:numFmt w:val="lowerLetter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3" w15:restartNumberingAfterBreak="0">
    <w:nsid w:val="52BB0A8C"/>
    <w:multiLevelType w:val="hybridMultilevel"/>
    <w:tmpl w:val="0C92B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E4F0D"/>
    <w:multiLevelType w:val="hybridMultilevel"/>
    <w:tmpl w:val="438CA772"/>
    <w:lvl w:ilvl="0" w:tplc="365CE3C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6814B19"/>
    <w:multiLevelType w:val="hybridMultilevel"/>
    <w:tmpl w:val="5D281AF0"/>
    <w:lvl w:ilvl="0" w:tplc="BD4E00A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C0B1E88"/>
    <w:multiLevelType w:val="multilevel"/>
    <w:tmpl w:val="180C02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8A72B5"/>
    <w:multiLevelType w:val="multilevel"/>
    <w:tmpl w:val="B4F2434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6061CB8"/>
    <w:multiLevelType w:val="multilevel"/>
    <w:tmpl w:val="DA100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ADB675F"/>
    <w:multiLevelType w:val="multilevel"/>
    <w:tmpl w:val="D7CE7C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24429168">
    <w:abstractNumId w:val="23"/>
  </w:num>
  <w:num w:numId="2" w16cid:durableId="1529568432">
    <w:abstractNumId w:val="16"/>
  </w:num>
  <w:num w:numId="3" w16cid:durableId="556358412">
    <w:abstractNumId w:val="29"/>
  </w:num>
  <w:num w:numId="4" w16cid:durableId="23752221">
    <w:abstractNumId w:val="27"/>
  </w:num>
  <w:num w:numId="5" w16cid:durableId="1619222466">
    <w:abstractNumId w:val="2"/>
  </w:num>
  <w:num w:numId="6" w16cid:durableId="843396023">
    <w:abstractNumId w:val="24"/>
  </w:num>
  <w:num w:numId="7" w16cid:durableId="497115228">
    <w:abstractNumId w:val="14"/>
  </w:num>
  <w:num w:numId="8" w16cid:durableId="476533926">
    <w:abstractNumId w:val="12"/>
  </w:num>
  <w:num w:numId="9" w16cid:durableId="300815607">
    <w:abstractNumId w:val="28"/>
  </w:num>
  <w:num w:numId="10" w16cid:durableId="955405058">
    <w:abstractNumId w:val="18"/>
  </w:num>
  <w:num w:numId="11" w16cid:durableId="139664131">
    <w:abstractNumId w:val="19"/>
  </w:num>
  <w:num w:numId="12" w16cid:durableId="932854889">
    <w:abstractNumId w:val="26"/>
    <w:lvlOverride w:ilvl="0">
      <w:startOverride w:val="1"/>
    </w:lvlOverride>
  </w:num>
  <w:num w:numId="13" w16cid:durableId="1649901143">
    <w:abstractNumId w:val="3"/>
  </w:num>
  <w:num w:numId="14" w16cid:durableId="1750998434">
    <w:abstractNumId w:val="9"/>
  </w:num>
  <w:num w:numId="15" w16cid:durableId="1815758837">
    <w:abstractNumId w:val="21"/>
  </w:num>
  <w:num w:numId="16" w16cid:durableId="1664116782">
    <w:abstractNumId w:val="4"/>
  </w:num>
  <w:num w:numId="17" w16cid:durableId="1293560809">
    <w:abstractNumId w:val="17"/>
  </w:num>
  <w:num w:numId="18" w16cid:durableId="137117692">
    <w:abstractNumId w:val="10"/>
  </w:num>
  <w:num w:numId="19" w16cid:durableId="835456901">
    <w:abstractNumId w:val="1"/>
  </w:num>
  <w:num w:numId="20" w16cid:durableId="38436312">
    <w:abstractNumId w:val="13"/>
  </w:num>
  <w:num w:numId="21" w16cid:durableId="1318876416">
    <w:abstractNumId w:val="6"/>
  </w:num>
  <w:num w:numId="22" w16cid:durableId="977806932">
    <w:abstractNumId w:val="22"/>
  </w:num>
  <w:num w:numId="23" w16cid:durableId="763964043">
    <w:abstractNumId w:val="25"/>
  </w:num>
  <w:num w:numId="24" w16cid:durableId="903875713">
    <w:abstractNumId w:val="5"/>
  </w:num>
  <w:num w:numId="25" w16cid:durableId="1999533658">
    <w:abstractNumId w:val="0"/>
  </w:num>
  <w:num w:numId="26" w16cid:durableId="1304651839">
    <w:abstractNumId w:val="15"/>
  </w:num>
  <w:num w:numId="27" w16cid:durableId="1960144154">
    <w:abstractNumId w:val="20"/>
  </w:num>
  <w:num w:numId="28" w16cid:durableId="1104500192">
    <w:abstractNumId w:val="8"/>
  </w:num>
  <w:num w:numId="29" w16cid:durableId="1040403395">
    <w:abstractNumId w:val="7"/>
  </w:num>
  <w:num w:numId="30" w16cid:durableId="26176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J/ShOEoO+1z2w+XvOvLDmRwCjhLhsQdsRR+By7PRG8yRVqdDTYtIPegc03/d0ZXh1u003LM3lRkseNeDicqhw==" w:salt="16hICEASbNRtoQXFq52mb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7069"/>
    <w:rsid w:val="0002268F"/>
    <w:rsid w:val="00031EF1"/>
    <w:rsid w:val="00036CBB"/>
    <w:rsid w:val="00036F4F"/>
    <w:rsid w:val="000410D7"/>
    <w:rsid w:val="000410F6"/>
    <w:rsid w:val="00050B94"/>
    <w:rsid w:val="00053950"/>
    <w:rsid w:val="000553A6"/>
    <w:rsid w:val="0006591F"/>
    <w:rsid w:val="00066719"/>
    <w:rsid w:val="000732A7"/>
    <w:rsid w:val="00073753"/>
    <w:rsid w:val="00076162"/>
    <w:rsid w:val="00077635"/>
    <w:rsid w:val="00087E9E"/>
    <w:rsid w:val="00090D7C"/>
    <w:rsid w:val="00092909"/>
    <w:rsid w:val="00094EB6"/>
    <w:rsid w:val="000A597A"/>
    <w:rsid w:val="000A65F7"/>
    <w:rsid w:val="000C1ACF"/>
    <w:rsid w:val="000C2196"/>
    <w:rsid w:val="000C50D7"/>
    <w:rsid w:val="000E5115"/>
    <w:rsid w:val="000F38D9"/>
    <w:rsid w:val="000F6D8D"/>
    <w:rsid w:val="00102923"/>
    <w:rsid w:val="00102C83"/>
    <w:rsid w:val="0010317C"/>
    <w:rsid w:val="00104D48"/>
    <w:rsid w:val="00105A93"/>
    <w:rsid w:val="00106AB6"/>
    <w:rsid w:val="001144C5"/>
    <w:rsid w:val="0011483E"/>
    <w:rsid w:val="00121F7A"/>
    <w:rsid w:val="001374BC"/>
    <w:rsid w:val="001419A1"/>
    <w:rsid w:val="00145A2C"/>
    <w:rsid w:val="00152ABA"/>
    <w:rsid w:val="001532C3"/>
    <w:rsid w:val="00154A51"/>
    <w:rsid w:val="001563D3"/>
    <w:rsid w:val="0015759A"/>
    <w:rsid w:val="0015787E"/>
    <w:rsid w:val="001614E1"/>
    <w:rsid w:val="00171A41"/>
    <w:rsid w:val="00172143"/>
    <w:rsid w:val="001914E8"/>
    <w:rsid w:val="001A033C"/>
    <w:rsid w:val="001A1A56"/>
    <w:rsid w:val="001A44F1"/>
    <w:rsid w:val="001B0C4B"/>
    <w:rsid w:val="001B29B3"/>
    <w:rsid w:val="001C29D9"/>
    <w:rsid w:val="001D46BA"/>
    <w:rsid w:val="001D6D31"/>
    <w:rsid w:val="001E4B60"/>
    <w:rsid w:val="001F3A90"/>
    <w:rsid w:val="00204FC0"/>
    <w:rsid w:val="002066D1"/>
    <w:rsid w:val="00214290"/>
    <w:rsid w:val="002232FB"/>
    <w:rsid w:val="00225907"/>
    <w:rsid w:val="00227A98"/>
    <w:rsid w:val="00230C07"/>
    <w:rsid w:val="00233A53"/>
    <w:rsid w:val="00255299"/>
    <w:rsid w:val="002603C2"/>
    <w:rsid w:val="00287870"/>
    <w:rsid w:val="00290B40"/>
    <w:rsid w:val="00296E65"/>
    <w:rsid w:val="0029760A"/>
    <w:rsid w:val="002B0B93"/>
    <w:rsid w:val="002B6CB2"/>
    <w:rsid w:val="002B7254"/>
    <w:rsid w:val="002C079C"/>
    <w:rsid w:val="002C119A"/>
    <w:rsid w:val="002C4F92"/>
    <w:rsid w:val="002D2876"/>
    <w:rsid w:val="002D3764"/>
    <w:rsid w:val="002E7B2A"/>
    <w:rsid w:val="002F5CCB"/>
    <w:rsid w:val="00304FE9"/>
    <w:rsid w:val="00312BAF"/>
    <w:rsid w:val="00313BB0"/>
    <w:rsid w:val="0032008E"/>
    <w:rsid w:val="003212D7"/>
    <w:rsid w:val="00321CCC"/>
    <w:rsid w:val="00324F91"/>
    <w:rsid w:val="00332581"/>
    <w:rsid w:val="00333F6E"/>
    <w:rsid w:val="00335B92"/>
    <w:rsid w:val="00336B87"/>
    <w:rsid w:val="00350247"/>
    <w:rsid w:val="003523C4"/>
    <w:rsid w:val="003534F7"/>
    <w:rsid w:val="00357DDE"/>
    <w:rsid w:val="00364A06"/>
    <w:rsid w:val="00371B72"/>
    <w:rsid w:val="00374149"/>
    <w:rsid w:val="00374E88"/>
    <w:rsid w:val="00376CB7"/>
    <w:rsid w:val="003774A3"/>
    <w:rsid w:val="003A597E"/>
    <w:rsid w:val="003B1701"/>
    <w:rsid w:val="003B1F38"/>
    <w:rsid w:val="003B5A3F"/>
    <w:rsid w:val="003C1D3D"/>
    <w:rsid w:val="003C5F14"/>
    <w:rsid w:val="003D3542"/>
    <w:rsid w:val="003D5FEF"/>
    <w:rsid w:val="003E6C1F"/>
    <w:rsid w:val="003F0AAD"/>
    <w:rsid w:val="003F63CF"/>
    <w:rsid w:val="004019D8"/>
    <w:rsid w:val="0041211B"/>
    <w:rsid w:val="00414104"/>
    <w:rsid w:val="00414490"/>
    <w:rsid w:val="004145A7"/>
    <w:rsid w:val="00420B27"/>
    <w:rsid w:val="004260EE"/>
    <w:rsid w:val="004278AC"/>
    <w:rsid w:val="00441C93"/>
    <w:rsid w:val="00442AE2"/>
    <w:rsid w:val="00457BE4"/>
    <w:rsid w:val="004622C6"/>
    <w:rsid w:val="004769C9"/>
    <w:rsid w:val="00477127"/>
    <w:rsid w:val="0048068C"/>
    <w:rsid w:val="004814D1"/>
    <w:rsid w:val="00481C5F"/>
    <w:rsid w:val="00482D19"/>
    <w:rsid w:val="00485789"/>
    <w:rsid w:val="00491038"/>
    <w:rsid w:val="0049370F"/>
    <w:rsid w:val="00493CC7"/>
    <w:rsid w:val="0049434D"/>
    <w:rsid w:val="00494820"/>
    <w:rsid w:val="00494BDC"/>
    <w:rsid w:val="004B3632"/>
    <w:rsid w:val="004D530F"/>
    <w:rsid w:val="004D548D"/>
    <w:rsid w:val="004F20A6"/>
    <w:rsid w:val="004F6629"/>
    <w:rsid w:val="005047AB"/>
    <w:rsid w:val="00504D3E"/>
    <w:rsid w:val="00510024"/>
    <w:rsid w:val="005166D6"/>
    <w:rsid w:val="00516D0F"/>
    <w:rsid w:val="005203CD"/>
    <w:rsid w:val="005215DE"/>
    <w:rsid w:val="00522122"/>
    <w:rsid w:val="00545165"/>
    <w:rsid w:val="005461F9"/>
    <w:rsid w:val="005468B7"/>
    <w:rsid w:val="00547D1F"/>
    <w:rsid w:val="00550C84"/>
    <w:rsid w:val="005529F3"/>
    <w:rsid w:val="00557EE9"/>
    <w:rsid w:val="00564AB8"/>
    <w:rsid w:val="005671EE"/>
    <w:rsid w:val="00575911"/>
    <w:rsid w:val="0057646C"/>
    <w:rsid w:val="00582403"/>
    <w:rsid w:val="00596841"/>
    <w:rsid w:val="005A4DF6"/>
    <w:rsid w:val="005A56FC"/>
    <w:rsid w:val="005A5AC7"/>
    <w:rsid w:val="005A5ECC"/>
    <w:rsid w:val="005A6D64"/>
    <w:rsid w:val="005B037E"/>
    <w:rsid w:val="005B275D"/>
    <w:rsid w:val="005C0B64"/>
    <w:rsid w:val="005C12C4"/>
    <w:rsid w:val="005C3527"/>
    <w:rsid w:val="005C4EBA"/>
    <w:rsid w:val="005C768F"/>
    <w:rsid w:val="005D19C0"/>
    <w:rsid w:val="005E093C"/>
    <w:rsid w:val="005E4C7A"/>
    <w:rsid w:val="005F37C2"/>
    <w:rsid w:val="005F4601"/>
    <w:rsid w:val="00602298"/>
    <w:rsid w:val="0060489F"/>
    <w:rsid w:val="00620152"/>
    <w:rsid w:val="0062574C"/>
    <w:rsid w:val="006431C3"/>
    <w:rsid w:val="006453C7"/>
    <w:rsid w:val="0064651C"/>
    <w:rsid w:val="0065096B"/>
    <w:rsid w:val="00650A92"/>
    <w:rsid w:val="006527D2"/>
    <w:rsid w:val="00654FA5"/>
    <w:rsid w:val="0066100D"/>
    <w:rsid w:val="006616A3"/>
    <w:rsid w:val="00661ECD"/>
    <w:rsid w:val="006729EB"/>
    <w:rsid w:val="0067492D"/>
    <w:rsid w:val="00680095"/>
    <w:rsid w:val="00683BD2"/>
    <w:rsid w:val="00683FC9"/>
    <w:rsid w:val="00685671"/>
    <w:rsid w:val="00693470"/>
    <w:rsid w:val="006B2F97"/>
    <w:rsid w:val="006B4108"/>
    <w:rsid w:val="006B4868"/>
    <w:rsid w:val="006C0176"/>
    <w:rsid w:val="006C1417"/>
    <w:rsid w:val="006D5204"/>
    <w:rsid w:val="006D5FED"/>
    <w:rsid w:val="006E0851"/>
    <w:rsid w:val="006E0928"/>
    <w:rsid w:val="006E4AF1"/>
    <w:rsid w:val="006E7C12"/>
    <w:rsid w:val="006F08CB"/>
    <w:rsid w:val="006F174A"/>
    <w:rsid w:val="006F24F6"/>
    <w:rsid w:val="006F6F6A"/>
    <w:rsid w:val="00702517"/>
    <w:rsid w:val="00703537"/>
    <w:rsid w:val="00710B2F"/>
    <w:rsid w:val="00725662"/>
    <w:rsid w:val="00733595"/>
    <w:rsid w:val="00741960"/>
    <w:rsid w:val="00745A39"/>
    <w:rsid w:val="007605D0"/>
    <w:rsid w:val="00767AED"/>
    <w:rsid w:val="00772C7A"/>
    <w:rsid w:val="00773A45"/>
    <w:rsid w:val="00774F9A"/>
    <w:rsid w:val="0077647B"/>
    <w:rsid w:val="0077790E"/>
    <w:rsid w:val="00780A09"/>
    <w:rsid w:val="00782DE6"/>
    <w:rsid w:val="007868A0"/>
    <w:rsid w:val="00787552"/>
    <w:rsid w:val="00797269"/>
    <w:rsid w:val="007A4AC8"/>
    <w:rsid w:val="007A4D06"/>
    <w:rsid w:val="007A77FF"/>
    <w:rsid w:val="007B1EBF"/>
    <w:rsid w:val="007B502E"/>
    <w:rsid w:val="007C4250"/>
    <w:rsid w:val="007C47BD"/>
    <w:rsid w:val="007C71DD"/>
    <w:rsid w:val="007C79C1"/>
    <w:rsid w:val="007D2F29"/>
    <w:rsid w:val="007E3A21"/>
    <w:rsid w:val="007F24F6"/>
    <w:rsid w:val="00802A50"/>
    <w:rsid w:val="008037A6"/>
    <w:rsid w:val="008207E9"/>
    <w:rsid w:val="00823AEC"/>
    <w:rsid w:val="00826136"/>
    <w:rsid w:val="00826A58"/>
    <w:rsid w:val="0083509F"/>
    <w:rsid w:val="008550D3"/>
    <w:rsid w:val="00870648"/>
    <w:rsid w:val="00873D0A"/>
    <w:rsid w:val="00882DAB"/>
    <w:rsid w:val="00884BE7"/>
    <w:rsid w:val="00892274"/>
    <w:rsid w:val="00892C33"/>
    <w:rsid w:val="008C3389"/>
    <w:rsid w:val="008C3D3B"/>
    <w:rsid w:val="008C663F"/>
    <w:rsid w:val="008C6974"/>
    <w:rsid w:val="008D43F0"/>
    <w:rsid w:val="008D7CBA"/>
    <w:rsid w:val="008E1B56"/>
    <w:rsid w:val="008E23E1"/>
    <w:rsid w:val="008F189F"/>
    <w:rsid w:val="009012B0"/>
    <w:rsid w:val="00903822"/>
    <w:rsid w:val="00907256"/>
    <w:rsid w:val="009072F5"/>
    <w:rsid w:val="0091324A"/>
    <w:rsid w:val="0091666E"/>
    <w:rsid w:val="00924534"/>
    <w:rsid w:val="0093025E"/>
    <w:rsid w:val="00933F1D"/>
    <w:rsid w:val="009340B5"/>
    <w:rsid w:val="0093607A"/>
    <w:rsid w:val="009424C1"/>
    <w:rsid w:val="00945D78"/>
    <w:rsid w:val="0094628A"/>
    <w:rsid w:val="00946FD7"/>
    <w:rsid w:val="009535A9"/>
    <w:rsid w:val="0095388F"/>
    <w:rsid w:val="00955EE8"/>
    <w:rsid w:val="00961BFA"/>
    <w:rsid w:val="00971D41"/>
    <w:rsid w:val="00976B94"/>
    <w:rsid w:val="00983E90"/>
    <w:rsid w:val="00984BC8"/>
    <w:rsid w:val="009A2559"/>
    <w:rsid w:val="009A4606"/>
    <w:rsid w:val="009B3EE8"/>
    <w:rsid w:val="009B56A3"/>
    <w:rsid w:val="009C1C6E"/>
    <w:rsid w:val="009C2F2E"/>
    <w:rsid w:val="009C638F"/>
    <w:rsid w:val="009C6F7C"/>
    <w:rsid w:val="009C7621"/>
    <w:rsid w:val="009D1F51"/>
    <w:rsid w:val="009D7B7C"/>
    <w:rsid w:val="009E1B4D"/>
    <w:rsid w:val="009E34DD"/>
    <w:rsid w:val="009E5B81"/>
    <w:rsid w:val="009F3659"/>
    <w:rsid w:val="00A01FCF"/>
    <w:rsid w:val="00A05405"/>
    <w:rsid w:val="00A13B72"/>
    <w:rsid w:val="00A20C32"/>
    <w:rsid w:val="00A21BD0"/>
    <w:rsid w:val="00A32BE5"/>
    <w:rsid w:val="00A35124"/>
    <w:rsid w:val="00A43C89"/>
    <w:rsid w:val="00A43C9F"/>
    <w:rsid w:val="00A53F81"/>
    <w:rsid w:val="00A618E2"/>
    <w:rsid w:val="00A622EC"/>
    <w:rsid w:val="00A73D52"/>
    <w:rsid w:val="00A77811"/>
    <w:rsid w:val="00A81573"/>
    <w:rsid w:val="00A84917"/>
    <w:rsid w:val="00A97E58"/>
    <w:rsid w:val="00AA0DDE"/>
    <w:rsid w:val="00AA690E"/>
    <w:rsid w:val="00AA75CE"/>
    <w:rsid w:val="00AB266D"/>
    <w:rsid w:val="00AB4B54"/>
    <w:rsid w:val="00AB5901"/>
    <w:rsid w:val="00AB7527"/>
    <w:rsid w:val="00AC3572"/>
    <w:rsid w:val="00AC625A"/>
    <w:rsid w:val="00AD0531"/>
    <w:rsid w:val="00AD2B3E"/>
    <w:rsid w:val="00AD2C9D"/>
    <w:rsid w:val="00AE19AD"/>
    <w:rsid w:val="00AE3310"/>
    <w:rsid w:val="00AE7C4F"/>
    <w:rsid w:val="00B07458"/>
    <w:rsid w:val="00B07828"/>
    <w:rsid w:val="00B14B00"/>
    <w:rsid w:val="00B21866"/>
    <w:rsid w:val="00B30C44"/>
    <w:rsid w:val="00B42BE3"/>
    <w:rsid w:val="00B46FA1"/>
    <w:rsid w:val="00B5042D"/>
    <w:rsid w:val="00B56695"/>
    <w:rsid w:val="00B607FE"/>
    <w:rsid w:val="00B64E8E"/>
    <w:rsid w:val="00B81E6B"/>
    <w:rsid w:val="00B83B05"/>
    <w:rsid w:val="00B84ECB"/>
    <w:rsid w:val="00B86E26"/>
    <w:rsid w:val="00B87178"/>
    <w:rsid w:val="00BA271D"/>
    <w:rsid w:val="00BA53DD"/>
    <w:rsid w:val="00BA5A3D"/>
    <w:rsid w:val="00BB10C9"/>
    <w:rsid w:val="00BB48B0"/>
    <w:rsid w:val="00BB493A"/>
    <w:rsid w:val="00BB762D"/>
    <w:rsid w:val="00BE1D18"/>
    <w:rsid w:val="00BE4A61"/>
    <w:rsid w:val="00BF0616"/>
    <w:rsid w:val="00C02834"/>
    <w:rsid w:val="00C11B1E"/>
    <w:rsid w:val="00C120D9"/>
    <w:rsid w:val="00C2359F"/>
    <w:rsid w:val="00C24CA7"/>
    <w:rsid w:val="00C25C03"/>
    <w:rsid w:val="00C358FB"/>
    <w:rsid w:val="00C413C0"/>
    <w:rsid w:val="00C42A78"/>
    <w:rsid w:val="00C515FD"/>
    <w:rsid w:val="00C51D14"/>
    <w:rsid w:val="00C72A9B"/>
    <w:rsid w:val="00C77BDE"/>
    <w:rsid w:val="00C85F47"/>
    <w:rsid w:val="00C90545"/>
    <w:rsid w:val="00C97820"/>
    <w:rsid w:val="00CA6532"/>
    <w:rsid w:val="00CB4564"/>
    <w:rsid w:val="00CB4CCC"/>
    <w:rsid w:val="00CC723F"/>
    <w:rsid w:val="00CD0B8A"/>
    <w:rsid w:val="00CD2B4A"/>
    <w:rsid w:val="00CD3FCE"/>
    <w:rsid w:val="00CD6E04"/>
    <w:rsid w:val="00CD7D6B"/>
    <w:rsid w:val="00CE1754"/>
    <w:rsid w:val="00CE231C"/>
    <w:rsid w:val="00CE2CE7"/>
    <w:rsid w:val="00CE6771"/>
    <w:rsid w:val="00D015F7"/>
    <w:rsid w:val="00D0338D"/>
    <w:rsid w:val="00D11C13"/>
    <w:rsid w:val="00D125FE"/>
    <w:rsid w:val="00D3164A"/>
    <w:rsid w:val="00D36804"/>
    <w:rsid w:val="00D37989"/>
    <w:rsid w:val="00D42F25"/>
    <w:rsid w:val="00D44CD9"/>
    <w:rsid w:val="00D45101"/>
    <w:rsid w:val="00D45FDE"/>
    <w:rsid w:val="00D461BA"/>
    <w:rsid w:val="00D50CAF"/>
    <w:rsid w:val="00D5173C"/>
    <w:rsid w:val="00D57D4E"/>
    <w:rsid w:val="00D60622"/>
    <w:rsid w:val="00D6348F"/>
    <w:rsid w:val="00D77333"/>
    <w:rsid w:val="00D805A5"/>
    <w:rsid w:val="00D81D37"/>
    <w:rsid w:val="00D87552"/>
    <w:rsid w:val="00D91C12"/>
    <w:rsid w:val="00D93CE4"/>
    <w:rsid w:val="00D96CAE"/>
    <w:rsid w:val="00DB2676"/>
    <w:rsid w:val="00DB3943"/>
    <w:rsid w:val="00DB4982"/>
    <w:rsid w:val="00DE0487"/>
    <w:rsid w:val="00DE2E99"/>
    <w:rsid w:val="00DE46BC"/>
    <w:rsid w:val="00DE6CA9"/>
    <w:rsid w:val="00DE6E46"/>
    <w:rsid w:val="00E007CA"/>
    <w:rsid w:val="00E024F3"/>
    <w:rsid w:val="00E07822"/>
    <w:rsid w:val="00E10223"/>
    <w:rsid w:val="00E11836"/>
    <w:rsid w:val="00E1575A"/>
    <w:rsid w:val="00E30F00"/>
    <w:rsid w:val="00E30F73"/>
    <w:rsid w:val="00E34C4D"/>
    <w:rsid w:val="00E370F5"/>
    <w:rsid w:val="00E40C4F"/>
    <w:rsid w:val="00E442A0"/>
    <w:rsid w:val="00E603AF"/>
    <w:rsid w:val="00E71F69"/>
    <w:rsid w:val="00E74058"/>
    <w:rsid w:val="00E82332"/>
    <w:rsid w:val="00E85A10"/>
    <w:rsid w:val="00E962AA"/>
    <w:rsid w:val="00EA0838"/>
    <w:rsid w:val="00EA488E"/>
    <w:rsid w:val="00EA5787"/>
    <w:rsid w:val="00EB7E05"/>
    <w:rsid w:val="00ED4C50"/>
    <w:rsid w:val="00EE33DE"/>
    <w:rsid w:val="00EE4CD0"/>
    <w:rsid w:val="00EE5212"/>
    <w:rsid w:val="00F043D0"/>
    <w:rsid w:val="00F0633F"/>
    <w:rsid w:val="00F10D68"/>
    <w:rsid w:val="00F13470"/>
    <w:rsid w:val="00F1496C"/>
    <w:rsid w:val="00F34269"/>
    <w:rsid w:val="00F3573E"/>
    <w:rsid w:val="00F43CD7"/>
    <w:rsid w:val="00F44CE5"/>
    <w:rsid w:val="00F468F2"/>
    <w:rsid w:val="00F505FE"/>
    <w:rsid w:val="00F55499"/>
    <w:rsid w:val="00F568DE"/>
    <w:rsid w:val="00F64F2B"/>
    <w:rsid w:val="00F70D1C"/>
    <w:rsid w:val="00F71BAC"/>
    <w:rsid w:val="00F74262"/>
    <w:rsid w:val="00F75EDB"/>
    <w:rsid w:val="00F76B15"/>
    <w:rsid w:val="00F94DF7"/>
    <w:rsid w:val="00FA332F"/>
    <w:rsid w:val="00FA39B2"/>
    <w:rsid w:val="00FA3C39"/>
    <w:rsid w:val="00FA6B80"/>
    <w:rsid w:val="00FA7EFE"/>
    <w:rsid w:val="00FC3165"/>
    <w:rsid w:val="00FD4074"/>
    <w:rsid w:val="00FD5079"/>
    <w:rsid w:val="00FE0F3B"/>
    <w:rsid w:val="00FF275F"/>
    <w:rsid w:val="00FF5F1D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0F66B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4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8B0"/>
    <w:pPr>
      <w:ind w:left="720"/>
    </w:pPr>
  </w:style>
  <w:style w:type="character" w:styleId="FollowedHyperlink">
    <w:name w:val="FollowedHyperlink"/>
    <w:basedOn w:val="DefaultParagraphFont"/>
    <w:rsid w:val="005A5AC7"/>
    <w:rPr>
      <w:color w:val="800080"/>
      <w:u w:val="single"/>
    </w:rPr>
  </w:style>
  <w:style w:type="paragraph" w:styleId="Revision">
    <w:name w:val="Revision"/>
    <w:hidden/>
    <w:uiPriority w:val="99"/>
    <w:semiHidden/>
    <w:rsid w:val="0090725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14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4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arns@tfs.tamu.ed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tfsfinance.tamu.edu/modules/finance/admin/procedures/Uniform%20Allowance%20Reimbursement%20Reque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fsfinance.tamu.edu/modules/finance/admin/procedures/Uniform%20Allowance%20Authorizati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UEKHZ4HHEJXQ-292801454-178345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https://texasforestservice.sharepoint.com/sites/Share-AssociateDirectorsOffice-FIAD/_layouts/15/DocIdRedir.aspx?ID=UEKHZ4HHEJXQ-292801454-178345</Url>
      <Description>UEKHZ4HHEJXQ-292801454-178345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D3598-CB2A-43BD-8920-7E6BDB12A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E5989-F3B8-4B98-80A4-2A8D9C260790}"/>
</file>

<file path=customXml/itemProps3.xml><?xml version="1.0" encoding="utf-8"?>
<ds:datastoreItem xmlns:ds="http://schemas.openxmlformats.org/officeDocument/2006/customXml" ds:itemID="{4E0A8D21-33E5-4F2F-88A9-0669432D79BF}"/>
</file>

<file path=customXml/itemProps4.xml><?xml version="1.0" encoding="utf-8"?>
<ds:datastoreItem xmlns:ds="http://schemas.openxmlformats.org/officeDocument/2006/customXml" ds:itemID="{F777566C-9E78-4E8D-A6D2-F130857A6708}"/>
</file>

<file path=customXml/itemProps5.xml><?xml version="1.0" encoding="utf-8"?>
<ds:datastoreItem xmlns:ds="http://schemas.openxmlformats.org/officeDocument/2006/customXml" ds:itemID="{A61A7F5B-ECE6-49D3-92D2-1E1A4C2B6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2721</Words>
  <Characters>15512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18197</CharactersWithSpaces>
  <SharedDoc>false</SharedDoc>
  <HLinks>
    <vt:vector size="24" baseType="variant">
      <vt:variant>
        <vt:i4>4718639</vt:i4>
      </vt:variant>
      <vt:variant>
        <vt:i4>9</vt:i4>
      </vt:variant>
      <vt:variant>
        <vt:i4>0</vt:i4>
      </vt:variant>
      <vt:variant>
        <vt:i4>5</vt:i4>
      </vt:variant>
      <vt:variant>
        <vt:lpwstr>mailto:lchilders@tfs.tamu.edu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http://tfsfinance.tamu.edu/modules/finance/admin/procedures/Uniform Allocation Authorization.docx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http://texasforestservice.tamu.edu/apparel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2023-10-17T13:55:00Z</dcterms:created>
  <dcterms:modified xsi:type="dcterms:W3CDTF">2023-10-17T13:56:00Z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0eaeae51-f76c-4992-8cee-b10c897b36f5</vt:lpwstr>
  </property>
</Properties>
</file>