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282" w14:textId="77777777" w:rsidR="00946FD7" w:rsidRDefault="00763022" w:rsidP="00364A06">
      <w:pPr>
        <w:jc w:val="center"/>
      </w:pPr>
      <w:r>
        <w:rPr>
          <w:noProof/>
        </w:rPr>
        <w:drawing>
          <wp:inline distT="0" distB="0" distL="0" distR="0" wp14:anchorId="44DC7AD1" wp14:editId="5960875B">
            <wp:extent cx="1828800" cy="411480"/>
            <wp:effectExtent l="0" t="0" r="0" b="7620"/>
            <wp:docPr id="3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349F" w14:textId="77777777" w:rsidR="00364A06" w:rsidRDefault="00364A06" w:rsidP="00364A06">
      <w:pPr>
        <w:jc w:val="center"/>
      </w:pPr>
    </w:p>
    <w:p w14:paraId="7A2395B9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233C282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5210D9" w14:paraId="784596F7" w14:textId="77777777" w:rsidTr="005210D9">
        <w:tc>
          <w:tcPr>
            <w:tcW w:w="5803" w:type="dxa"/>
          </w:tcPr>
          <w:p w14:paraId="56B9C912" w14:textId="77777777" w:rsidR="00364A06" w:rsidRPr="005210D9" w:rsidRDefault="000C79AB" w:rsidP="000C79AB">
            <w:pPr>
              <w:ind w:left="624" w:hanging="624"/>
              <w:rPr>
                <w:b/>
              </w:rPr>
            </w:pPr>
            <w:r>
              <w:rPr>
                <w:b/>
              </w:rPr>
              <w:t>2</w:t>
            </w:r>
            <w:r w:rsidR="00364A06" w:rsidRPr="005210D9">
              <w:rPr>
                <w:b/>
              </w:rPr>
              <w:t>0.0</w:t>
            </w:r>
            <w:r>
              <w:rPr>
                <w:b/>
              </w:rPr>
              <w:t>6</w:t>
            </w:r>
            <w:r w:rsidR="00364A06" w:rsidRPr="005210D9">
              <w:rPr>
                <w:b/>
              </w:rPr>
              <w:t xml:space="preserve">  </w:t>
            </w:r>
            <w:r w:rsidR="00F63613" w:rsidRPr="005210D9">
              <w:rPr>
                <w:b/>
              </w:rPr>
              <w:t>FAMIS Access</w:t>
            </w:r>
            <w:r w:rsidR="009C2F2E" w:rsidRPr="005210D9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30639B32" w14:textId="2D8D52FF" w:rsidR="00364A06" w:rsidRPr="005210D9" w:rsidRDefault="000C269D" w:rsidP="003E5850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5210D9">
              <w:rPr>
                <w:b/>
              </w:rPr>
              <w:t xml:space="preserve">:  </w:t>
            </w:r>
            <w:r w:rsidR="002859F0">
              <w:rPr>
                <w:b/>
              </w:rPr>
              <w:t xml:space="preserve"> </w:t>
            </w:r>
            <w:r w:rsidR="002536B8">
              <w:rPr>
                <w:b/>
              </w:rPr>
              <w:t xml:space="preserve">November </w:t>
            </w:r>
            <w:r w:rsidR="007C63B0">
              <w:rPr>
                <w:b/>
              </w:rPr>
              <w:t>2</w:t>
            </w:r>
            <w:r w:rsidR="007769E5">
              <w:rPr>
                <w:b/>
              </w:rPr>
              <w:t>2</w:t>
            </w:r>
            <w:r w:rsidR="00342410">
              <w:rPr>
                <w:b/>
              </w:rPr>
              <w:t>, 2022</w:t>
            </w:r>
          </w:p>
        </w:tc>
      </w:tr>
    </w:tbl>
    <w:p w14:paraId="20BD7EB7" w14:textId="77777777" w:rsidR="00364A06" w:rsidRDefault="00364A06" w:rsidP="00364A06">
      <w:pPr>
        <w:jc w:val="center"/>
      </w:pPr>
    </w:p>
    <w:p w14:paraId="20B2E50F" w14:textId="77777777" w:rsidR="00AC29DE" w:rsidRDefault="00AC29DE" w:rsidP="00AC29DE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0A0A3B3B" w14:textId="77777777" w:rsidR="00AC29DE" w:rsidRPr="0018084C" w:rsidRDefault="00AC29DE" w:rsidP="00AC29DE"/>
    <w:p w14:paraId="458F048D" w14:textId="77777777" w:rsidR="00AC29DE" w:rsidRPr="0018084C" w:rsidRDefault="00AC29DE" w:rsidP="00AC29DE">
      <w:pPr>
        <w:ind w:left="720"/>
      </w:pPr>
      <w:r w:rsidRPr="0018084C">
        <w:t>Th</w:t>
      </w:r>
      <w:r>
        <w:t>is</w:t>
      </w:r>
      <w:r w:rsidRPr="0018084C">
        <w:t xml:space="preserve"> </w:t>
      </w:r>
      <w:r>
        <w:t xml:space="preserve">procedure </w:t>
      </w:r>
      <w:r w:rsidRPr="0018084C">
        <w:t xml:space="preserve">is governed by </w:t>
      </w:r>
      <w:r w:rsidR="00F63613">
        <w:t xml:space="preserve">A&amp;M System Regulation </w:t>
      </w:r>
      <w:hyperlink r:id="rId12" w:history="1">
        <w:r w:rsidR="00F63613" w:rsidRPr="00387C87">
          <w:rPr>
            <w:rStyle w:val="Hyperlink"/>
          </w:rPr>
          <w:t>29.</w:t>
        </w:r>
        <w:r w:rsidR="00F63613" w:rsidRPr="00387C87">
          <w:rPr>
            <w:rStyle w:val="Hyperlink"/>
          </w:rPr>
          <w:t>0</w:t>
        </w:r>
        <w:r w:rsidR="00F63613" w:rsidRPr="00387C87">
          <w:rPr>
            <w:rStyle w:val="Hyperlink"/>
          </w:rPr>
          <w:t>1.03</w:t>
        </w:r>
      </w:hyperlink>
      <w:r w:rsidR="00F63613">
        <w:t xml:space="preserve"> </w:t>
      </w:r>
      <w:r w:rsidR="004403A7">
        <w:t>Information Security.</w:t>
      </w:r>
    </w:p>
    <w:p w14:paraId="1AAE5EF4" w14:textId="77777777" w:rsidR="00502B93" w:rsidRDefault="00502B93" w:rsidP="00AC29DE">
      <w:pPr>
        <w:ind w:left="720" w:hanging="720"/>
      </w:pPr>
    </w:p>
    <w:p w14:paraId="2E7D864A" w14:textId="77777777" w:rsidR="00AC29DE" w:rsidRDefault="00AC29DE" w:rsidP="00AC29DE">
      <w:pPr>
        <w:ind w:left="720" w:hanging="720"/>
      </w:pPr>
      <w:r>
        <w:t>2.</w:t>
      </w:r>
      <w:r>
        <w:tab/>
      </w:r>
      <w:r w:rsidR="00387C87">
        <w:rPr>
          <w:u w:val="single"/>
        </w:rPr>
        <w:t>GENERAL</w:t>
      </w:r>
    </w:p>
    <w:p w14:paraId="2095A1F2" w14:textId="77777777" w:rsidR="00AC29DE" w:rsidRDefault="00AC29DE" w:rsidP="00AC29DE">
      <w:pPr>
        <w:ind w:left="720" w:hanging="720"/>
      </w:pPr>
    </w:p>
    <w:p w14:paraId="27728B52" w14:textId="7331CE36" w:rsidR="00AC29DE" w:rsidRDefault="00AC29DE" w:rsidP="00AC29DE">
      <w:pPr>
        <w:ind w:left="720" w:hanging="720"/>
      </w:pPr>
      <w:r>
        <w:tab/>
      </w:r>
      <w:r w:rsidR="00207D38">
        <w:t xml:space="preserve">Texas A&amp;M Forest Service </w:t>
      </w:r>
      <w:r w:rsidR="00387C87">
        <w:t xml:space="preserve">uses the Financial Accounting Management Information System (FAMIS) as its primary accounting system.  </w:t>
      </w:r>
      <w:r w:rsidR="0077088F">
        <w:t xml:space="preserve">The A&amp;M System operates </w:t>
      </w:r>
      <w:r w:rsidR="00575B99">
        <w:t>FAMIS, which</w:t>
      </w:r>
      <w:r w:rsidR="0077088F">
        <w:t xml:space="preserve"> </w:t>
      </w:r>
      <w:r w:rsidR="00387C87">
        <w:t xml:space="preserve">serves most of the members of the system.  </w:t>
      </w:r>
      <w:r w:rsidR="00AD6C7A">
        <w:t xml:space="preserve">Three </w:t>
      </w:r>
      <w:r w:rsidR="0077088F">
        <w:t xml:space="preserve">Finance and Administration division employees serve as </w:t>
      </w:r>
      <w:r w:rsidR="008811CD">
        <w:t xml:space="preserve">FAMIS security officers </w:t>
      </w:r>
      <w:r w:rsidR="0077088F">
        <w:t xml:space="preserve">to </w:t>
      </w:r>
      <w:r w:rsidR="008811CD">
        <w:t>manage a</w:t>
      </w:r>
      <w:r w:rsidR="00387C87">
        <w:t xml:space="preserve">ccess </w:t>
      </w:r>
      <w:r w:rsidR="008811CD">
        <w:t xml:space="preserve">to FAMIS information and functionality </w:t>
      </w:r>
      <w:r w:rsidR="00387C87">
        <w:t xml:space="preserve">for </w:t>
      </w:r>
      <w:r w:rsidR="00207D38">
        <w:t xml:space="preserve">agency </w:t>
      </w:r>
      <w:r w:rsidR="00387C87">
        <w:t>employees</w:t>
      </w:r>
      <w:r w:rsidR="0077088F">
        <w:t xml:space="preserve">: </w:t>
      </w:r>
      <w:r w:rsidR="002D60D8">
        <w:t xml:space="preserve">the </w:t>
      </w:r>
      <w:r w:rsidR="00342410">
        <w:t>Compliance Coordinator</w:t>
      </w:r>
      <w:r w:rsidR="00AD6C7A">
        <w:t xml:space="preserve"> (primary), the </w:t>
      </w:r>
      <w:r w:rsidR="002D60D8">
        <w:t xml:space="preserve">Policy and Review Coordinator </w:t>
      </w:r>
      <w:r w:rsidR="00A45CD2">
        <w:t>(</w:t>
      </w:r>
      <w:r w:rsidR="0037685C">
        <w:t>1</w:t>
      </w:r>
      <w:r w:rsidR="0037685C" w:rsidRPr="005A10A9">
        <w:rPr>
          <w:vertAlign w:val="superscript"/>
        </w:rPr>
        <w:t>st</w:t>
      </w:r>
      <w:r w:rsidR="0037685C">
        <w:t xml:space="preserve"> </w:t>
      </w:r>
      <w:r w:rsidR="00AD6C7A">
        <w:t>backup</w:t>
      </w:r>
      <w:r w:rsidR="00A45CD2">
        <w:t xml:space="preserve">) </w:t>
      </w:r>
      <w:r w:rsidR="0077088F">
        <w:t>and the</w:t>
      </w:r>
      <w:r w:rsidR="00A44DF5">
        <w:t xml:space="preserve"> </w:t>
      </w:r>
      <w:r w:rsidR="00AD6C7A">
        <w:t>Budgets and Accounting Department Head</w:t>
      </w:r>
      <w:r w:rsidR="00A44DF5">
        <w:t xml:space="preserve"> </w:t>
      </w:r>
      <w:r w:rsidR="00A45CD2">
        <w:t>(</w:t>
      </w:r>
      <w:r w:rsidR="0037685C">
        <w:t>2</w:t>
      </w:r>
      <w:r w:rsidR="0037685C" w:rsidRPr="003E5850">
        <w:rPr>
          <w:vertAlign w:val="superscript"/>
        </w:rPr>
        <w:t>nd</w:t>
      </w:r>
      <w:r w:rsidR="0037685C">
        <w:t xml:space="preserve"> </w:t>
      </w:r>
      <w:r w:rsidR="00A45CD2">
        <w:t>backup)</w:t>
      </w:r>
      <w:r w:rsidR="008811CD">
        <w:t xml:space="preserve">.  </w:t>
      </w:r>
    </w:p>
    <w:p w14:paraId="70578A6C" w14:textId="77777777" w:rsidR="00AC29DE" w:rsidRDefault="00AC29DE" w:rsidP="00AC29DE"/>
    <w:p w14:paraId="696655EE" w14:textId="77777777" w:rsidR="00AC29DE" w:rsidRDefault="00AC29DE" w:rsidP="00AC29DE">
      <w:pPr>
        <w:ind w:left="720" w:hanging="720"/>
      </w:pPr>
      <w:r>
        <w:t>3.</w:t>
      </w:r>
      <w:r>
        <w:tab/>
      </w:r>
      <w:r w:rsidR="0077088F">
        <w:rPr>
          <w:u w:val="single"/>
        </w:rPr>
        <w:t>RESPONSIBILITIES</w:t>
      </w:r>
    </w:p>
    <w:p w14:paraId="15FB7FAD" w14:textId="77777777" w:rsidR="00AC29DE" w:rsidRDefault="00AC29DE" w:rsidP="00AC29DE">
      <w:pPr>
        <w:ind w:left="720" w:hanging="720"/>
      </w:pPr>
    </w:p>
    <w:p w14:paraId="6C5DDF1F" w14:textId="77777777" w:rsidR="00AC29DE" w:rsidRDefault="0054204C" w:rsidP="0077088F">
      <w:pPr>
        <w:ind w:left="1440" w:hanging="720"/>
      </w:pPr>
      <w:r>
        <w:t>3.1</w:t>
      </w:r>
      <w:r w:rsidR="00AC29DE">
        <w:tab/>
      </w:r>
      <w:r w:rsidR="00A45CD2">
        <w:t>Immediate supervisors or d</w:t>
      </w:r>
      <w:r>
        <w:t xml:space="preserve">epartment heads have several responsibilities related to FAMIS access.  </w:t>
      </w:r>
    </w:p>
    <w:p w14:paraId="684588D8" w14:textId="77777777" w:rsidR="0054204C" w:rsidRDefault="0054204C" w:rsidP="0054204C">
      <w:pPr>
        <w:ind w:left="2160" w:hanging="720"/>
      </w:pPr>
    </w:p>
    <w:p w14:paraId="4E9FA58D" w14:textId="77777777" w:rsidR="0054204C" w:rsidRDefault="0054204C" w:rsidP="0054204C">
      <w:pPr>
        <w:ind w:left="2160" w:hanging="720"/>
      </w:pPr>
      <w:r>
        <w:t>a.</w:t>
      </w:r>
      <w:r>
        <w:tab/>
        <w:t>requesting appropriate access for their employees</w:t>
      </w:r>
    </w:p>
    <w:p w14:paraId="5D9EFF51" w14:textId="77777777" w:rsidR="0054204C" w:rsidRDefault="0054204C" w:rsidP="0054204C">
      <w:pPr>
        <w:ind w:left="2160" w:hanging="720"/>
      </w:pPr>
      <w:r>
        <w:t>b.</w:t>
      </w:r>
      <w:r>
        <w:tab/>
        <w:t xml:space="preserve">notifying </w:t>
      </w:r>
      <w:r w:rsidR="005652F2">
        <w:t xml:space="preserve">the </w:t>
      </w:r>
      <w:r>
        <w:t>security officer when access needs to be changed or revoked</w:t>
      </w:r>
    </w:p>
    <w:p w14:paraId="37B5B240" w14:textId="77777777" w:rsidR="0054204C" w:rsidRDefault="0054204C" w:rsidP="0054204C">
      <w:pPr>
        <w:ind w:left="2160" w:hanging="720"/>
      </w:pPr>
      <w:r>
        <w:t>c.</w:t>
      </w:r>
      <w:r>
        <w:tab/>
        <w:t xml:space="preserve">maintaining a security-sensitive work environment </w:t>
      </w:r>
    </w:p>
    <w:p w14:paraId="50840356" w14:textId="77777777" w:rsidR="0054204C" w:rsidRDefault="0054204C" w:rsidP="0054204C">
      <w:pPr>
        <w:ind w:left="1440" w:hanging="720"/>
      </w:pPr>
    </w:p>
    <w:p w14:paraId="7380DC05" w14:textId="77777777" w:rsidR="0054204C" w:rsidRDefault="0054204C" w:rsidP="0054204C">
      <w:pPr>
        <w:ind w:left="1440" w:hanging="720"/>
      </w:pPr>
      <w:r>
        <w:t>3.2</w:t>
      </w:r>
      <w:r>
        <w:tab/>
        <w:t xml:space="preserve">FAMIS users (employees with access to FAMIS) have responsibilities related to </w:t>
      </w:r>
      <w:r w:rsidR="00C51605">
        <w:t xml:space="preserve">the use of </w:t>
      </w:r>
      <w:r>
        <w:t xml:space="preserve">FAMIS </w:t>
      </w:r>
      <w:r w:rsidR="00C51605">
        <w:t>and security of its data</w:t>
      </w:r>
      <w:r>
        <w:t xml:space="preserve">.  </w:t>
      </w:r>
    </w:p>
    <w:p w14:paraId="3185AD98" w14:textId="77777777" w:rsidR="00C51605" w:rsidRDefault="00C51605" w:rsidP="00C51605">
      <w:pPr>
        <w:ind w:left="2160" w:hanging="720"/>
      </w:pPr>
    </w:p>
    <w:p w14:paraId="70616AC5" w14:textId="77777777" w:rsidR="00C51605" w:rsidRDefault="00C51605" w:rsidP="00C51605">
      <w:pPr>
        <w:ind w:left="2160" w:hanging="720"/>
      </w:pPr>
      <w:r>
        <w:t>a.</w:t>
      </w:r>
      <w:r>
        <w:tab/>
        <w:t>using FAMIS for business purposes only</w:t>
      </w:r>
    </w:p>
    <w:p w14:paraId="6449FD80" w14:textId="77777777" w:rsidR="00C51605" w:rsidRDefault="00C51605" w:rsidP="00C51605">
      <w:pPr>
        <w:ind w:left="2160" w:hanging="720"/>
      </w:pPr>
      <w:r>
        <w:t>b.</w:t>
      </w:r>
      <w:r>
        <w:tab/>
        <w:t>protecting data in FAMIS from improper disclosure</w:t>
      </w:r>
    </w:p>
    <w:p w14:paraId="058F141C" w14:textId="77777777" w:rsidR="00C51605" w:rsidRDefault="00C51605" w:rsidP="00C51605">
      <w:pPr>
        <w:ind w:left="2160" w:hanging="720"/>
      </w:pPr>
      <w:r>
        <w:t>c.</w:t>
      </w:r>
      <w:r>
        <w:tab/>
        <w:t>maintaining the integrity and timeliness of data entered into FAMIS</w:t>
      </w:r>
    </w:p>
    <w:p w14:paraId="5D032C45" w14:textId="77777777" w:rsidR="00961B65" w:rsidRDefault="00961B65" w:rsidP="00C51605">
      <w:pPr>
        <w:ind w:left="2160" w:hanging="720"/>
      </w:pPr>
      <w:r>
        <w:t>d.</w:t>
      </w:r>
      <w:r>
        <w:tab/>
        <w:t xml:space="preserve">logging in to FAMIS at least every </w:t>
      </w:r>
      <w:r w:rsidR="002E03A1">
        <w:t>6 month</w:t>
      </w:r>
      <w:r>
        <w:t xml:space="preserve">s to prevent the user account from being </w:t>
      </w:r>
      <w:r w:rsidR="00C73407">
        <w:t>eliminated</w:t>
      </w:r>
    </w:p>
    <w:p w14:paraId="5DC63273" w14:textId="77777777" w:rsidR="00E40536" w:rsidRDefault="00E40536" w:rsidP="00C51605">
      <w:pPr>
        <w:ind w:left="2160" w:hanging="720"/>
      </w:pPr>
    </w:p>
    <w:p w14:paraId="178A4863" w14:textId="77777777" w:rsidR="00AC29DE" w:rsidRPr="00C51605" w:rsidRDefault="00AC29DE" w:rsidP="00AC29DE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C51605">
        <w:rPr>
          <w:szCs w:val="24"/>
          <w:u w:val="single"/>
        </w:rPr>
        <w:t>REQUESTING ACCESS</w:t>
      </w:r>
    </w:p>
    <w:p w14:paraId="2F07B2F1" w14:textId="77777777" w:rsidR="00AC29DE" w:rsidRDefault="00AC29DE" w:rsidP="00AC29DE">
      <w:pPr>
        <w:pStyle w:val="BodyTextIndent"/>
        <w:rPr>
          <w:szCs w:val="24"/>
        </w:rPr>
      </w:pPr>
    </w:p>
    <w:p w14:paraId="55688B23" w14:textId="0D4A856A" w:rsidR="00AC29DE" w:rsidRDefault="00DC0A3A" w:rsidP="00DC0A3A">
      <w:pPr>
        <w:pStyle w:val="BodyTextIndent"/>
        <w:ind w:left="1440"/>
        <w:rPr>
          <w:szCs w:val="24"/>
        </w:rPr>
      </w:pPr>
      <w:r>
        <w:rPr>
          <w:szCs w:val="24"/>
        </w:rPr>
        <w:t>4.1</w:t>
      </w:r>
      <w:r w:rsidR="00AC29DE">
        <w:rPr>
          <w:szCs w:val="24"/>
        </w:rPr>
        <w:tab/>
      </w:r>
      <w:r>
        <w:rPr>
          <w:szCs w:val="24"/>
        </w:rPr>
        <w:t>For new access, t</w:t>
      </w:r>
      <w:r w:rsidR="00C51605">
        <w:rPr>
          <w:szCs w:val="24"/>
        </w:rPr>
        <w:t xml:space="preserve">he </w:t>
      </w:r>
      <w:hyperlink r:id="rId13" w:history="1">
        <w:r w:rsidR="00C51605" w:rsidRPr="002D2B03">
          <w:rPr>
            <w:rStyle w:val="Hyperlink"/>
            <w:szCs w:val="24"/>
          </w:rPr>
          <w:t>FAMIS Acce</w:t>
        </w:r>
        <w:r w:rsidR="00C51605" w:rsidRPr="002D2B03">
          <w:rPr>
            <w:rStyle w:val="Hyperlink"/>
            <w:szCs w:val="24"/>
          </w:rPr>
          <w:t>s</w:t>
        </w:r>
        <w:r w:rsidR="00C51605" w:rsidRPr="002D2B03">
          <w:rPr>
            <w:rStyle w:val="Hyperlink"/>
            <w:szCs w:val="24"/>
          </w:rPr>
          <w:t>s Re</w:t>
        </w:r>
        <w:r w:rsidR="00C51605" w:rsidRPr="002D2B03">
          <w:rPr>
            <w:rStyle w:val="Hyperlink"/>
            <w:szCs w:val="24"/>
          </w:rPr>
          <w:t>q</w:t>
        </w:r>
        <w:r w:rsidR="00C51605" w:rsidRPr="002D2B03">
          <w:rPr>
            <w:rStyle w:val="Hyperlink"/>
            <w:szCs w:val="24"/>
          </w:rPr>
          <w:t>uest</w:t>
        </w:r>
      </w:hyperlink>
      <w:r w:rsidR="00C51605">
        <w:rPr>
          <w:szCs w:val="24"/>
        </w:rPr>
        <w:t xml:space="preserve"> form is </w:t>
      </w:r>
      <w:r w:rsidR="00B27F11">
        <w:rPr>
          <w:szCs w:val="24"/>
        </w:rPr>
        <w:t>completed and sent to the security officer</w:t>
      </w:r>
      <w:r w:rsidR="005D4A08">
        <w:rPr>
          <w:szCs w:val="24"/>
        </w:rPr>
        <w:t xml:space="preserve">.  Both the user and the </w:t>
      </w:r>
      <w:r w:rsidR="00A45CD2">
        <w:rPr>
          <w:szCs w:val="24"/>
        </w:rPr>
        <w:t>i</w:t>
      </w:r>
      <w:r w:rsidR="00A45CD2">
        <w:t xml:space="preserve">mmediate supervisor or </w:t>
      </w:r>
      <w:r w:rsidR="005D4A08">
        <w:rPr>
          <w:szCs w:val="24"/>
        </w:rPr>
        <w:t xml:space="preserve">department head must sign the form before access is provided.  The security officer will review the request, obtain additional approvals if necessary, and establish </w:t>
      </w:r>
      <w:r w:rsidR="005652F2">
        <w:rPr>
          <w:szCs w:val="24"/>
        </w:rPr>
        <w:t xml:space="preserve">an </w:t>
      </w:r>
      <w:r w:rsidR="005D4A08">
        <w:rPr>
          <w:szCs w:val="24"/>
        </w:rPr>
        <w:t xml:space="preserve">appropriate user </w:t>
      </w:r>
      <w:r w:rsidR="005D4A08">
        <w:rPr>
          <w:szCs w:val="24"/>
        </w:rPr>
        <w:lastRenderedPageBreak/>
        <w:t xml:space="preserve">access profile.  The security officer will provide </w:t>
      </w:r>
      <w:r w:rsidR="002536B8">
        <w:rPr>
          <w:szCs w:val="24"/>
        </w:rPr>
        <w:t>instructions for FAMIS log-in after access has been granted</w:t>
      </w:r>
      <w:r w:rsidR="005D4A08">
        <w:rPr>
          <w:szCs w:val="24"/>
        </w:rPr>
        <w:t xml:space="preserve">.  </w:t>
      </w:r>
    </w:p>
    <w:p w14:paraId="26AE9169" w14:textId="77777777" w:rsidR="00AD6C7A" w:rsidRDefault="00AD6C7A" w:rsidP="00DC0A3A">
      <w:pPr>
        <w:pStyle w:val="BodyTextIndent"/>
        <w:ind w:left="1440"/>
        <w:rPr>
          <w:szCs w:val="24"/>
        </w:rPr>
      </w:pPr>
    </w:p>
    <w:p w14:paraId="120D3EDE" w14:textId="77777777" w:rsidR="00AC29DE" w:rsidRDefault="00AC29DE" w:rsidP="00AC29DE">
      <w:pPr>
        <w:pStyle w:val="BodyTextIndent"/>
        <w:ind w:left="144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="00DC0A3A">
        <w:rPr>
          <w:szCs w:val="24"/>
        </w:rPr>
        <w:t xml:space="preserve">A change in a user’s job duties may require a corresponding change in the type of access needed by the user.  The </w:t>
      </w:r>
      <w:r w:rsidR="00A45CD2">
        <w:rPr>
          <w:szCs w:val="24"/>
        </w:rPr>
        <w:t>i</w:t>
      </w:r>
      <w:r w:rsidR="00A45CD2">
        <w:t xml:space="preserve">mmediate supervisor or </w:t>
      </w:r>
      <w:r w:rsidR="00DC0A3A">
        <w:rPr>
          <w:szCs w:val="24"/>
        </w:rPr>
        <w:t xml:space="preserve">department head must contact the security officer in writing to request the change.  </w:t>
      </w:r>
    </w:p>
    <w:p w14:paraId="21317655" w14:textId="77777777" w:rsidR="00AC29DE" w:rsidRDefault="00AC29DE" w:rsidP="00AC29DE">
      <w:pPr>
        <w:pStyle w:val="BodyTextIndent"/>
        <w:rPr>
          <w:szCs w:val="24"/>
        </w:rPr>
      </w:pPr>
    </w:p>
    <w:p w14:paraId="019570C0" w14:textId="77777777" w:rsidR="00AC29DE" w:rsidRPr="00DC0A3A" w:rsidRDefault="00AC29DE" w:rsidP="00AC29DE">
      <w:pPr>
        <w:pStyle w:val="BodyTextIndent"/>
        <w:ind w:left="1440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</w:r>
      <w:r w:rsidR="00DC0A3A">
        <w:rPr>
          <w:szCs w:val="24"/>
        </w:rPr>
        <w:t xml:space="preserve">When a user terminates employment, the </w:t>
      </w:r>
      <w:r w:rsidR="00A45CD2">
        <w:rPr>
          <w:szCs w:val="24"/>
        </w:rPr>
        <w:t>i</w:t>
      </w:r>
      <w:r w:rsidR="00A45CD2">
        <w:t xml:space="preserve">mmediate supervisor or </w:t>
      </w:r>
      <w:r w:rsidR="00DC0A3A">
        <w:rPr>
          <w:szCs w:val="24"/>
        </w:rPr>
        <w:t xml:space="preserve">department head should notify the security officer so that access may be revoked on the user’s last work day.  </w:t>
      </w:r>
    </w:p>
    <w:p w14:paraId="5D132F5E" w14:textId="77777777" w:rsidR="00AC29DE" w:rsidRDefault="00AC29DE" w:rsidP="00AC29DE">
      <w:pPr>
        <w:pStyle w:val="BodyTextIndent"/>
        <w:ind w:left="1440"/>
        <w:rPr>
          <w:szCs w:val="24"/>
        </w:rPr>
      </w:pPr>
    </w:p>
    <w:p w14:paraId="233672DA" w14:textId="598AF88F" w:rsidR="00D17D23" w:rsidRDefault="00AC29DE" w:rsidP="005D2797">
      <w:r>
        <w:t>5.</w:t>
      </w:r>
      <w:r>
        <w:tab/>
      </w:r>
      <w:r w:rsidR="00D17D23" w:rsidRPr="00D17D23">
        <w:rPr>
          <w:u w:val="single"/>
        </w:rPr>
        <w:t xml:space="preserve">ROUTING AND APPROVAL </w:t>
      </w:r>
      <w:r w:rsidR="00F064AB">
        <w:rPr>
          <w:u w:val="single"/>
        </w:rPr>
        <w:t>F</w:t>
      </w:r>
      <w:r w:rsidR="00D17D23" w:rsidRPr="00D17D23">
        <w:rPr>
          <w:u w:val="single"/>
        </w:rPr>
        <w:t>O</w:t>
      </w:r>
      <w:r w:rsidR="00F064AB">
        <w:rPr>
          <w:u w:val="single"/>
        </w:rPr>
        <w:t>R</w:t>
      </w:r>
      <w:r w:rsidR="00D17D23" w:rsidRPr="00D17D23">
        <w:rPr>
          <w:u w:val="single"/>
        </w:rPr>
        <w:t xml:space="preserve"> FAMIS DOCUMENTS</w:t>
      </w:r>
    </w:p>
    <w:p w14:paraId="7AE0D974" w14:textId="77777777" w:rsidR="00D17D23" w:rsidRDefault="00D17D23" w:rsidP="00F064AB">
      <w:pPr>
        <w:pStyle w:val="BodyTextIndent2"/>
        <w:ind w:left="1440"/>
        <w:rPr>
          <w:sz w:val="24"/>
          <w:szCs w:val="24"/>
        </w:rPr>
      </w:pPr>
    </w:p>
    <w:p w14:paraId="1F032331" w14:textId="436E6C14" w:rsidR="00F064AB" w:rsidRDefault="002536B8" w:rsidP="00F064AB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F064AB">
        <w:rPr>
          <w:sz w:val="24"/>
          <w:szCs w:val="24"/>
        </w:rPr>
        <w:t>.1</w:t>
      </w:r>
      <w:r w:rsidR="00F064AB">
        <w:rPr>
          <w:sz w:val="24"/>
          <w:szCs w:val="24"/>
        </w:rPr>
        <w:tab/>
        <w:t xml:space="preserve">FAMIS provides electronic routing for approval of purchasing documents.  </w:t>
      </w:r>
      <w:r w:rsidR="00D624E4">
        <w:rPr>
          <w:sz w:val="24"/>
          <w:szCs w:val="24"/>
        </w:rPr>
        <w:t>The security officer</w:t>
      </w:r>
      <w:r w:rsidR="00F064AB">
        <w:rPr>
          <w:sz w:val="24"/>
          <w:szCs w:val="24"/>
        </w:rPr>
        <w:t xml:space="preserve"> manage</w:t>
      </w:r>
      <w:r w:rsidR="00D624E4">
        <w:rPr>
          <w:sz w:val="24"/>
          <w:szCs w:val="24"/>
        </w:rPr>
        <w:t>s</w:t>
      </w:r>
      <w:r w:rsidR="00F064AB">
        <w:rPr>
          <w:sz w:val="24"/>
          <w:szCs w:val="24"/>
        </w:rPr>
        <w:t xml:space="preserve"> the routing and approval configuration for </w:t>
      </w:r>
      <w:r w:rsidR="00AD6C7A">
        <w:rPr>
          <w:sz w:val="24"/>
          <w:szCs w:val="24"/>
        </w:rPr>
        <w:t>the agency</w:t>
      </w:r>
      <w:r w:rsidR="00F064AB">
        <w:rPr>
          <w:sz w:val="24"/>
          <w:szCs w:val="24"/>
        </w:rPr>
        <w:t>.</w:t>
      </w:r>
    </w:p>
    <w:p w14:paraId="5669BF94" w14:textId="77777777" w:rsidR="00F064AB" w:rsidRDefault="00F064AB" w:rsidP="00F064AB">
      <w:pPr>
        <w:pStyle w:val="BodyTextIndent2"/>
        <w:ind w:left="1440"/>
        <w:rPr>
          <w:sz w:val="24"/>
          <w:szCs w:val="24"/>
        </w:rPr>
      </w:pPr>
    </w:p>
    <w:p w14:paraId="31E7741F" w14:textId="7E3504D7" w:rsidR="00F064AB" w:rsidRDefault="002536B8" w:rsidP="00F064AB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F064AB">
        <w:rPr>
          <w:sz w:val="24"/>
          <w:szCs w:val="24"/>
        </w:rPr>
        <w:t>.2</w:t>
      </w:r>
      <w:r w:rsidR="00F064AB">
        <w:rPr>
          <w:sz w:val="24"/>
          <w:szCs w:val="24"/>
        </w:rPr>
        <w:tab/>
        <w:t xml:space="preserve">The routing and approval data in FAMIS serve as the electronic signature cards for approval of all payment documents, including manually prepared vouchers.  </w:t>
      </w:r>
    </w:p>
    <w:p w14:paraId="175E9D8F" w14:textId="77777777" w:rsidR="00F064AB" w:rsidRDefault="00F064AB" w:rsidP="00F064AB">
      <w:pPr>
        <w:pStyle w:val="BodyTextIndent2"/>
        <w:ind w:left="1440"/>
        <w:rPr>
          <w:sz w:val="24"/>
          <w:szCs w:val="24"/>
        </w:rPr>
      </w:pPr>
    </w:p>
    <w:p w14:paraId="23CF37B0" w14:textId="5307BA8B" w:rsidR="00F064AB" w:rsidRDefault="007C63B0" w:rsidP="00F064AB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</w:t>
      </w:r>
      <w:r w:rsidR="00F064AB">
        <w:rPr>
          <w:sz w:val="24"/>
          <w:szCs w:val="24"/>
        </w:rPr>
        <w:t>.3</w:t>
      </w:r>
      <w:r w:rsidR="00F064AB">
        <w:rPr>
          <w:sz w:val="24"/>
          <w:szCs w:val="24"/>
        </w:rPr>
        <w:tab/>
        <w:t xml:space="preserve">Authorized approvers </w:t>
      </w:r>
      <w:r w:rsidR="00D624E4">
        <w:rPr>
          <w:sz w:val="24"/>
          <w:szCs w:val="24"/>
        </w:rPr>
        <w:t xml:space="preserve">are assigned based on </w:t>
      </w:r>
      <w:r w:rsidR="00F064AB">
        <w:rPr>
          <w:sz w:val="24"/>
          <w:szCs w:val="24"/>
        </w:rPr>
        <w:t>department</w:t>
      </w:r>
      <w:r w:rsidR="00D624E4">
        <w:rPr>
          <w:sz w:val="24"/>
          <w:szCs w:val="24"/>
        </w:rPr>
        <w:t xml:space="preserve"> / sub</w:t>
      </w:r>
      <w:r w:rsidR="0049701E">
        <w:rPr>
          <w:sz w:val="24"/>
          <w:szCs w:val="24"/>
        </w:rPr>
        <w:t>-</w:t>
      </w:r>
      <w:r w:rsidR="00D624E4">
        <w:rPr>
          <w:sz w:val="24"/>
          <w:szCs w:val="24"/>
        </w:rPr>
        <w:t xml:space="preserve">department (not account number).  The </w:t>
      </w:r>
      <w:r w:rsidR="00A45CD2">
        <w:rPr>
          <w:szCs w:val="24"/>
        </w:rPr>
        <w:t>i</w:t>
      </w:r>
      <w:r w:rsidR="00A45CD2">
        <w:t xml:space="preserve">mmediate supervisor or </w:t>
      </w:r>
      <w:r w:rsidR="00D624E4">
        <w:rPr>
          <w:sz w:val="24"/>
          <w:szCs w:val="24"/>
        </w:rPr>
        <w:t>department head is responsible for notifying the security officer of any needed changes.</w:t>
      </w:r>
    </w:p>
    <w:p w14:paraId="5F983261" w14:textId="77777777" w:rsidR="00E40536" w:rsidRDefault="00E40536" w:rsidP="00F064AB">
      <w:pPr>
        <w:pStyle w:val="BodyTextIndent2"/>
        <w:ind w:left="1440"/>
        <w:rPr>
          <w:sz w:val="24"/>
          <w:szCs w:val="24"/>
        </w:rPr>
      </w:pPr>
    </w:p>
    <w:p w14:paraId="6CD18C1A" w14:textId="6A8C4BDF" w:rsidR="00D624E4" w:rsidRPr="00D624E4" w:rsidRDefault="007C63B0" w:rsidP="00D624E4">
      <w:pPr>
        <w:pStyle w:val="BodyTextIndent2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D624E4">
        <w:rPr>
          <w:sz w:val="24"/>
          <w:szCs w:val="24"/>
        </w:rPr>
        <w:t>.</w:t>
      </w:r>
      <w:r w:rsidR="00D624E4">
        <w:rPr>
          <w:sz w:val="24"/>
          <w:szCs w:val="24"/>
        </w:rPr>
        <w:tab/>
      </w:r>
      <w:r w:rsidR="00D624E4">
        <w:rPr>
          <w:sz w:val="24"/>
          <w:szCs w:val="24"/>
          <w:u w:val="single"/>
        </w:rPr>
        <w:t>OTHER ACCOUNTING SUPPORT SYSTEMS</w:t>
      </w:r>
    </w:p>
    <w:p w14:paraId="3DF8AB9F" w14:textId="77777777" w:rsidR="00D17D23" w:rsidRDefault="00D17D23" w:rsidP="00AC29DE">
      <w:pPr>
        <w:pStyle w:val="BodyTextIndent2"/>
        <w:rPr>
          <w:sz w:val="24"/>
          <w:szCs w:val="24"/>
        </w:rPr>
      </w:pPr>
    </w:p>
    <w:p w14:paraId="07DCB514" w14:textId="77777777" w:rsidR="001F3891" w:rsidRDefault="00D624E4" w:rsidP="00AC29DE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ab/>
        <w:t xml:space="preserve">A number of systems in addition to FAMIS support the accounting and reporting </w:t>
      </w:r>
      <w:r w:rsidR="00E21AC1">
        <w:rPr>
          <w:sz w:val="24"/>
          <w:szCs w:val="24"/>
        </w:rPr>
        <w:t xml:space="preserve">process </w:t>
      </w:r>
      <w:r>
        <w:rPr>
          <w:sz w:val="24"/>
          <w:szCs w:val="24"/>
        </w:rPr>
        <w:t xml:space="preserve">for </w:t>
      </w:r>
      <w:r w:rsidR="00207D38">
        <w:rPr>
          <w:sz w:val="24"/>
          <w:szCs w:val="24"/>
        </w:rPr>
        <w:t>the agency</w:t>
      </w:r>
      <w:r>
        <w:rPr>
          <w:sz w:val="24"/>
          <w:szCs w:val="24"/>
        </w:rPr>
        <w:t xml:space="preserve">.  Most of the users of these systems are employees in the Finance and Administration division.  </w:t>
      </w:r>
    </w:p>
    <w:p w14:paraId="391B6A3A" w14:textId="77777777" w:rsidR="001F3891" w:rsidRDefault="001F3891" w:rsidP="00AC29DE">
      <w:pPr>
        <w:pStyle w:val="BodyTextIndent2"/>
        <w:rPr>
          <w:sz w:val="24"/>
          <w:szCs w:val="24"/>
        </w:rPr>
      </w:pPr>
    </w:p>
    <w:p w14:paraId="6BC7021E" w14:textId="4D38FDBC" w:rsidR="00D624E4" w:rsidRDefault="007C63B0" w:rsidP="00253809">
      <w:pPr>
        <w:pStyle w:val="BodyTextIndent2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1F3891">
        <w:rPr>
          <w:sz w:val="24"/>
          <w:szCs w:val="24"/>
        </w:rPr>
        <w:t>.1</w:t>
      </w:r>
      <w:r w:rsidR="001F3891">
        <w:rPr>
          <w:sz w:val="24"/>
          <w:szCs w:val="24"/>
        </w:rPr>
        <w:tab/>
      </w:r>
      <w:r w:rsidR="00D624E4">
        <w:rPr>
          <w:sz w:val="24"/>
          <w:szCs w:val="24"/>
        </w:rPr>
        <w:t xml:space="preserve">The FAMIS security officer coordinates access to </w:t>
      </w:r>
      <w:r w:rsidR="00A431DE">
        <w:rPr>
          <w:sz w:val="24"/>
          <w:szCs w:val="24"/>
        </w:rPr>
        <w:t>FAMIS and Business Objects/Data Warehouse.</w:t>
      </w:r>
    </w:p>
    <w:p w14:paraId="4CA92AF0" w14:textId="77777777" w:rsidR="004A6756" w:rsidRDefault="004A6756" w:rsidP="00AC29DE">
      <w:pPr>
        <w:pStyle w:val="BodyTextIndent2"/>
        <w:rPr>
          <w:sz w:val="24"/>
          <w:szCs w:val="24"/>
        </w:rPr>
      </w:pPr>
    </w:p>
    <w:p w14:paraId="0E8F0298" w14:textId="5ED41A62" w:rsidR="001F3891" w:rsidRDefault="007C63B0" w:rsidP="00253809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</w:t>
      </w:r>
      <w:r w:rsidR="001F3891">
        <w:rPr>
          <w:sz w:val="24"/>
          <w:szCs w:val="24"/>
        </w:rPr>
        <w:t>.2</w:t>
      </w:r>
      <w:r w:rsidR="001F3891">
        <w:rPr>
          <w:sz w:val="24"/>
          <w:szCs w:val="24"/>
        </w:rPr>
        <w:tab/>
        <w:t xml:space="preserve">Budgets and Accounting Department coordinates access to the following support systems: </w:t>
      </w:r>
    </w:p>
    <w:p w14:paraId="1F63337F" w14:textId="77777777" w:rsidR="004A6756" w:rsidRDefault="004A6756" w:rsidP="00022CEF">
      <w:pPr>
        <w:pStyle w:val="BodyTextIndent2"/>
        <w:ind w:left="1440"/>
        <w:rPr>
          <w:sz w:val="24"/>
          <w:szCs w:val="24"/>
        </w:rPr>
      </w:pPr>
    </w:p>
    <w:p w14:paraId="3BBB6468" w14:textId="77777777" w:rsidR="00022CEF" w:rsidRDefault="00022CEF" w:rsidP="00253809">
      <w:pPr>
        <w:pStyle w:val="BodyTextInden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Comptroller </w:t>
      </w:r>
      <w:r w:rsidR="005652F2">
        <w:rPr>
          <w:sz w:val="24"/>
          <w:szCs w:val="24"/>
        </w:rPr>
        <w:t xml:space="preserve">of Public Accounts </w:t>
      </w:r>
      <w:r>
        <w:rPr>
          <w:sz w:val="24"/>
          <w:szCs w:val="24"/>
        </w:rPr>
        <w:t>– USAS, SPA</w:t>
      </w:r>
    </w:p>
    <w:p w14:paraId="1F07B862" w14:textId="77777777" w:rsidR="00022CEF" w:rsidRDefault="00E21AC1" w:rsidP="00253809">
      <w:pPr>
        <w:pStyle w:val="BodyTextInden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Legislative Budget Board – ABEST, LAR, ITD</w:t>
      </w:r>
    </w:p>
    <w:p w14:paraId="06394FD6" w14:textId="77777777" w:rsidR="00A5583E" w:rsidRDefault="00A5583E" w:rsidP="00022CEF">
      <w:pPr>
        <w:pStyle w:val="BodyTextIndent2"/>
        <w:ind w:left="1440"/>
        <w:rPr>
          <w:sz w:val="24"/>
          <w:szCs w:val="24"/>
        </w:rPr>
      </w:pPr>
    </w:p>
    <w:p w14:paraId="5FB87C1D" w14:textId="77777777" w:rsidR="00AC29DE" w:rsidRDefault="00AC29DE" w:rsidP="00AC29DE"/>
    <w:p w14:paraId="437E474A" w14:textId="6166650D" w:rsidR="00AC29DE" w:rsidRDefault="00AC29DE" w:rsidP="0035276A">
      <w:pPr>
        <w:jc w:val="center"/>
        <w:rPr>
          <w:snapToGrid w:val="0"/>
        </w:rPr>
      </w:pPr>
      <w:r>
        <w:rPr>
          <w:snapToGrid w:val="0"/>
        </w:rPr>
        <w:t>CONTACT:</w:t>
      </w:r>
      <w:r w:rsidR="0077088F">
        <w:rPr>
          <w:snapToGrid w:val="0"/>
        </w:rPr>
        <w:t xml:space="preserve">  </w:t>
      </w:r>
      <w:hyperlink r:id="rId14" w:history="1">
        <w:r w:rsidR="0077088F" w:rsidRPr="004018CE">
          <w:rPr>
            <w:rStyle w:val="Hyperlink"/>
            <w:snapToGrid w:val="0"/>
          </w:rPr>
          <w:t>FAMIS Security Officer</w:t>
        </w:r>
        <w:r w:rsidRPr="004018CE">
          <w:rPr>
            <w:rStyle w:val="Hyperlink"/>
            <w:snapToGrid w:val="0"/>
          </w:rPr>
          <w:t>,</w:t>
        </w:r>
      </w:hyperlink>
      <w:r>
        <w:rPr>
          <w:snapToGrid w:val="0"/>
        </w:rPr>
        <w:t xml:space="preserve"> 979/458-66</w:t>
      </w:r>
      <w:r w:rsidR="00F63613">
        <w:rPr>
          <w:snapToGrid w:val="0"/>
        </w:rPr>
        <w:t>48</w:t>
      </w:r>
    </w:p>
    <w:p w14:paraId="5E81CB28" w14:textId="77777777" w:rsidR="00A44DF5" w:rsidRDefault="00A44DF5" w:rsidP="0035276A">
      <w:pPr>
        <w:tabs>
          <w:tab w:val="left" w:pos="2070"/>
          <w:tab w:val="left" w:pos="3420"/>
        </w:tabs>
        <w:jc w:val="both"/>
        <w:rPr>
          <w:snapToGrid w:val="0"/>
        </w:rPr>
      </w:pPr>
      <w:r>
        <w:rPr>
          <w:snapToGrid w:val="0"/>
        </w:rPr>
        <w:tab/>
      </w:r>
      <w:r w:rsidR="001F3891">
        <w:rPr>
          <w:snapToGrid w:val="0"/>
        </w:rPr>
        <w:tab/>
      </w:r>
      <w:hyperlink r:id="rId15" w:history="1">
        <w:r w:rsidRPr="00A44DF5">
          <w:rPr>
            <w:rStyle w:val="Hyperlink"/>
            <w:snapToGrid w:val="0"/>
          </w:rPr>
          <w:t>FAMIS Security Officer (</w:t>
        </w:r>
        <w:r w:rsidR="00AD6C7A">
          <w:rPr>
            <w:rStyle w:val="Hyperlink"/>
            <w:snapToGrid w:val="0"/>
          </w:rPr>
          <w:t>1</w:t>
        </w:r>
        <w:r w:rsidR="00AD6C7A" w:rsidRPr="003E5850">
          <w:rPr>
            <w:rStyle w:val="Hyperlink"/>
            <w:snapToGrid w:val="0"/>
            <w:vertAlign w:val="superscript"/>
          </w:rPr>
          <w:t>st</w:t>
        </w:r>
        <w:r w:rsidR="00AD6C7A">
          <w:rPr>
            <w:rStyle w:val="Hyperlink"/>
            <w:snapToGrid w:val="0"/>
          </w:rPr>
          <w:t xml:space="preserve"> </w:t>
        </w:r>
        <w:r w:rsidR="00D2517C">
          <w:rPr>
            <w:rStyle w:val="Hyperlink"/>
            <w:snapToGrid w:val="0"/>
          </w:rPr>
          <w:t>b</w:t>
        </w:r>
        <w:r w:rsidRPr="00A44DF5">
          <w:rPr>
            <w:rStyle w:val="Hyperlink"/>
            <w:snapToGrid w:val="0"/>
          </w:rPr>
          <w:t>ackup)</w:t>
        </w:r>
      </w:hyperlink>
      <w:r>
        <w:rPr>
          <w:snapToGrid w:val="0"/>
        </w:rPr>
        <w:t>, 979/458-</w:t>
      </w:r>
      <w:r w:rsidR="00AD6C7A">
        <w:rPr>
          <w:snapToGrid w:val="0"/>
        </w:rPr>
        <w:t>7300</w:t>
      </w:r>
    </w:p>
    <w:p w14:paraId="345B9F3D" w14:textId="77777777" w:rsidR="00207D38" w:rsidRDefault="00AD6C7A" w:rsidP="0035276A">
      <w:pPr>
        <w:tabs>
          <w:tab w:val="left" w:pos="2070"/>
          <w:tab w:val="left" w:pos="3420"/>
        </w:tabs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hyperlink r:id="rId16" w:history="1">
        <w:r w:rsidR="00207D38" w:rsidRPr="00A44DF5">
          <w:rPr>
            <w:rStyle w:val="Hyperlink"/>
            <w:snapToGrid w:val="0"/>
          </w:rPr>
          <w:t>FAMIS Security Officer (</w:t>
        </w:r>
        <w:r w:rsidR="00207D38">
          <w:rPr>
            <w:rStyle w:val="Hyperlink"/>
            <w:snapToGrid w:val="0"/>
          </w:rPr>
          <w:t>2</w:t>
        </w:r>
        <w:r w:rsidR="00207D38" w:rsidRPr="003E5850">
          <w:rPr>
            <w:rStyle w:val="Hyperlink"/>
            <w:snapToGrid w:val="0"/>
            <w:vertAlign w:val="superscript"/>
          </w:rPr>
          <w:t>nd</w:t>
        </w:r>
        <w:r w:rsidR="00207D38">
          <w:rPr>
            <w:rStyle w:val="Hyperlink"/>
            <w:snapToGrid w:val="0"/>
          </w:rPr>
          <w:t xml:space="preserve"> b</w:t>
        </w:r>
        <w:r w:rsidR="00207D38" w:rsidRPr="00A44DF5">
          <w:rPr>
            <w:rStyle w:val="Hyperlink"/>
            <w:snapToGrid w:val="0"/>
          </w:rPr>
          <w:t>ackup)</w:t>
        </w:r>
      </w:hyperlink>
      <w:r w:rsidR="00207D38">
        <w:rPr>
          <w:snapToGrid w:val="0"/>
        </w:rPr>
        <w:t>, 979/458-6643</w:t>
      </w:r>
    </w:p>
    <w:p w14:paraId="39F8BB9B" w14:textId="77777777" w:rsidR="00364A06" w:rsidRDefault="00364A06">
      <w:pPr>
        <w:jc w:val="both"/>
      </w:pPr>
    </w:p>
    <w:sectPr w:rsidR="00364A06" w:rsidSect="009C2F2E"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E2C7" w14:textId="77777777" w:rsidR="00540F23" w:rsidRDefault="00540F23">
      <w:r>
        <w:separator/>
      </w:r>
    </w:p>
  </w:endnote>
  <w:endnote w:type="continuationSeparator" w:id="0">
    <w:p w14:paraId="56C394D4" w14:textId="77777777" w:rsidR="00540F23" w:rsidRDefault="0054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D430" w14:textId="77777777" w:rsidR="00D624E4" w:rsidRDefault="00D624E4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576BA">
      <w:rPr>
        <w:noProof/>
      </w:rPr>
      <w:t>1</w:t>
    </w:r>
    <w:r>
      <w:fldChar w:fldCharType="end"/>
    </w:r>
    <w:r>
      <w:t xml:space="preserve"> of </w:t>
    </w:r>
    <w:r w:rsidR="003155F1">
      <w:rPr>
        <w:noProof/>
      </w:rPr>
      <w:fldChar w:fldCharType="begin"/>
    </w:r>
    <w:r w:rsidR="003155F1">
      <w:rPr>
        <w:noProof/>
      </w:rPr>
      <w:instrText xml:space="preserve"> NUMPAGES </w:instrText>
    </w:r>
    <w:r w:rsidR="003155F1">
      <w:rPr>
        <w:noProof/>
      </w:rPr>
      <w:fldChar w:fldCharType="separate"/>
    </w:r>
    <w:r w:rsidR="002576BA">
      <w:rPr>
        <w:noProof/>
      </w:rPr>
      <w:t>3</w:t>
    </w:r>
    <w:r w:rsidR="003155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0D67" w14:textId="77777777" w:rsidR="00540F23" w:rsidRDefault="00540F23">
      <w:r>
        <w:separator/>
      </w:r>
    </w:p>
  </w:footnote>
  <w:footnote w:type="continuationSeparator" w:id="0">
    <w:p w14:paraId="757B1C41" w14:textId="77777777" w:rsidR="00540F23" w:rsidRDefault="0054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37AA"/>
    <w:multiLevelType w:val="hybridMultilevel"/>
    <w:tmpl w:val="906CE77A"/>
    <w:lvl w:ilvl="0" w:tplc="93CEF3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3778C0"/>
    <w:multiLevelType w:val="hybridMultilevel"/>
    <w:tmpl w:val="887EE588"/>
    <w:lvl w:ilvl="0" w:tplc="7EE6D2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2865656">
    <w:abstractNumId w:val="0"/>
  </w:num>
  <w:num w:numId="2" w16cid:durableId="62419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CfEGL3QgjjmeANNdO5rgTT/PDxOn3Nzqwec1ZkYpEIti/njz0GLek5Fag6P/CHgfzIbCF7QkRtQiP3d9G9ngA==" w:salt="ijIuJFYjNeQXEZUONqaov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67BE"/>
    <w:rsid w:val="00012B31"/>
    <w:rsid w:val="00022CEF"/>
    <w:rsid w:val="00037F09"/>
    <w:rsid w:val="000674E5"/>
    <w:rsid w:val="000A47A2"/>
    <w:rsid w:val="000C269D"/>
    <w:rsid w:val="000C79AB"/>
    <w:rsid w:val="000D0C24"/>
    <w:rsid w:val="00146F33"/>
    <w:rsid w:val="00180B13"/>
    <w:rsid w:val="001F3891"/>
    <w:rsid w:val="001F3A90"/>
    <w:rsid w:val="00207D38"/>
    <w:rsid w:val="0021206B"/>
    <w:rsid w:val="002536B8"/>
    <w:rsid w:val="00253809"/>
    <w:rsid w:val="002576BA"/>
    <w:rsid w:val="002859F0"/>
    <w:rsid w:val="00287E49"/>
    <w:rsid w:val="002949E3"/>
    <w:rsid w:val="002D2B03"/>
    <w:rsid w:val="002D3792"/>
    <w:rsid w:val="002D4536"/>
    <w:rsid w:val="002D60D8"/>
    <w:rsid w:val="002E03A1"/>
    <w:rsid w:val="00303C0E"/>
    <w:rsid w:val="003155F1"/>
    <w:rsid w:val="0031592F"/>
    <w:rsid w:val="003235D6"/>
    <w:rsid w:val="00342410"/>
    <w:rsid w:val="00350247"/>
    <w:rsid w:val="0035276A"/>
    <w:rsid w:val="00353763"/>
    <w:rsid w:val="00364A06"/>
    <w:rsid w:val="00365203"/>
    <w:rsid w:val="003739F6"/>
    <w:rsid w:val="0037685C"/>
    <w:rsid w:val="00387C87"/>
    <w:rsid w:val="003E0B78"/>
    <w:rsid w:val="003E5850"/>
    <w:rsid w:val="004018CE"/>
    <w:rsid w:val="004403A7"/>
    <w:rsid w:val="00447D8B"/>
    <w:rsid w:val="004561BC"/>
    <w:rsid w:val="0049701E"/>
    <w:rsid w:val="004A6756"/>
    <w:rsid w:val="00502B93"/>
    <w:rsid w:val="005210D9"/>
    <w:rsid w:val="00536A1E"/>
    <w:rsid w:val="00540F23"/>
    <w:rsid w:val="0054204C"/>
    <w:rsid w:val="005652F2"/>
    <w:rsid w:val="00575B99"/>
    <w:rsid w:val="005A10A9"/>
    <w:rsid w:val="005D19C0"/>
    <w:rsid w:val="005D2797"/>
    <w:rsid w:val="005D4A08"/>
    <w:rsid w:val="00602E93"/>
    <w:rsid w:val="006121BA"/>
    <w:rsid w:val="006315DA"/>
    <w:rsid w:val="00661F93"/>
    <w:rsid w:val="0067492D"/>
    <w:rsid w:val="00680312"/>
    <w:rsid w:val="00692D1F"/>
    <w:rsid w:val="006D3DAC"/>
    <w:rsid w:val="006F2F27"/>
    <w:rsid w:val="006F3356"/>
    <w:rsid w:val="00714FE9"/>
    <w:rsid w:val="00746694"/>
    <w:rsid w:val="00763022"/>
    <w:rsid w:val="0077088F"/>
    <w:rsid w:val="007769E5"/>
    <w:rsid w:val="0079415E"/>
    <w:rsid w:val="007A77D0"/>
    <w:rsid w:val="007C63B0"/>
    <w:rsid w:val="00800FC1"/>
    <w:rsid w:val="00824CEA"/>
    <w:rsid w:val="0083338A"/>
    <w:rsid w:val="00844B83"/>
    <w:rsid w:val="00846722"/>
    <w:rsid w:val="00846D47"/>
    <w:rsid w:val="00872DE1"/>
    <w:rsid w:val="008811CD"/>
    <w:rsid w:val="00892C33"/>
    <w:rsid w:val="008E1B56"/>
    <w:rsid w:val="008F0957"/>
    <w:rsid w:val="008F190D"/>
    <w:rsid w:val="00922224"/>
    <w:rsid w:val="0093607A"/>
    <w:rsid w:val="00943AE2"/>
    <w:rsid w:val="00946FD7"/>
    <w:rsid w:val="00961B65"/>
    <w:rsid w:val="00991BAF"/>
    <w:rsid w:val="0099533D"/>
    <w:rsid w:val="009C1C6E"/>
    <w:rsid w:val="009C2F2E"/>
    <w:rsid w:val="009E2AF3"/>
    <w:rsid w:val="009F5FF0"/>
    <w:rsid w:val="00A017D9"/>
    <w:rsid w:val="00A0635E"/>
    <w:rsid w:val="00A431DE"/>
    <w:rsid w:val="00A43C89"/>
    <w:rsid w:val="00A44DF5"/>
    <w:rsid w:val="00A45CD2"/>
    <w:rsid w:val="00A5583E"/>
    <w:rsid w:val="00A65C33"/>
    <w:rsid w:val="00A936B6"/>
    <w:rsid w:val="00AA690E"/>
    <w:rsid w:val="00AC29DE"/>
    <w:rsid w:val="00AC5C70"/>
    <w:rsid w:val="00AD6C7A"/>
    <w:rsid w:val="00B21F61"/>
    <w:rsid w:val="00B27F11"/>
    <w:rsid w:val="00B42B33"/>
    <w:rsid w:val="00B578E1"/>
    <w:rsid w:val="00BE57CC"/>
    <w:rsid w:val="00BF0F96"/>
    <w:rsid w:val="00BF4509"/>
    <w:rsid w:val="00BF764E"/>
    <w:rsid w:val="00C51605"/>
    <w:rsid w:val="00C70065"/>
    <w:rsid w:val="00C73407"/>
    <w:rsid w:val="00C76F45"/>
    <w:rsid w:val="00CC3099"/>
    <w:rsid w:val="00CC4B82"/>
    <w:rsid w:val="00D0324A"/>
    <w:rsid w:val="00D11C13"/>
    <w:rsid w:val="00D17D23"/>
    <w:rsid w:val="00D2517C"/>
    <w:rsid w:val="00D46A37"/>
    <w:rsid w:val="00D56A82"/>
    <w:rsid w:val="00D624E4"/>
    <w:rsid w:val="00DC0A3A"/>
    <w:rsid w:val="00DE0487"/>
    <w:rsid w:val="00E21AC1"/>
    <w:rsid w:val="00E30E24"/>
    <w:rsid w:val="00E40536"/>
    <w:rsid w:val="00E554F5"/>
    <w:rsid w:val="00EE5212"/>
    <w:rsid w:val="00F064AB"/>
    <w:rsid w:val="00F2768C"/>
    <w:rsid w:val="00F27905"/>
    <w:rsid w:val="00F63613"/>
    <w:rsid w:val="00FB698D"/>
    <w:rsid w:val="00FD57D5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720D7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rsid w:val="00AC29DE"/>
    <w:rPr>
      <w:color w:val="0000FF"/>
      <w:u w:val="single"/>
    </w:rPr>
  </w:style>
  <w:style w:type="paragraph" w:styleId="Revision">
    <w:name w:val="Revision"/>
    <w:hidden/>
    <w:uiPriority w:val="99"/>
    <w:semiHidden/>
    <w:rsid w:val="00602E93"/>
    <w:rPr>
      <w:sz w:val="24"/>
      <w:szCs w:val="24"/>
    </w:rPr>
  </w:style>
  <w:style w:type="character" w:styleId="FollowedHyperlink">
    <w:name w:val="FollowedHyperlink"/>
    <w:rsid w:val="002D60D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fsfinance.tamu.edu/modules/finance/admin/procedures/FAMIS%20Access%20Reques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29-01-0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zamzow@tfs.tam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powell@tfs.tamu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ie.fulton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UEKHZ4HHEJXQ-292801454-169069</_dlc_DocId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https://texasforestservice.sharepoint.com/sites/Share-AssociateDirectorsOffice-FIAD/_layouts/15/DocIdRedir.aspx?ID=UEKHZ4HHEJXQ-292801454-169069</Url>
      <Description>UEKHZ4HHEJXQ-292801454-169069</Description>
    </_dlc_DocIdUrl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265A3-41AE-493A-B24E-11DC66D1EDEF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F76409-38AC-4D69-A2C0-B01CF153B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CC3B9-236E-4360-823F-A3A3C3574B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68617D-B663-4D41-813B-815E12A58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Links>
    <vt:vector size="24" baseType="variant"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mailto:jdp3@tfs.tamu.edu</vt:lpwstr>
      </vt:variant>
      <vt:variant>
        <vt:lpwstr/>
      </vt:variant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http://tfsfinance.tamu.edu/modules/finance/admin/procedures/FAMIS Access Request.docx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http://tamus.edu/offices/policy/policies/pdf/29-01-03.pdf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2022-11-14T16:01:00Z</dcterms:created>
  <dcterms:modified xsi:type="dcterms:W3CDTF">2022-11-22T15:15:00Z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a56db168-6b09-45e5-a14f-bbdee1457fb0</vt:lpwstr>
  </property>
</Properties>
</file>