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C1CC" w14:textId="77777777" w:rsidR="00946FD7" w:rsidRDefault="00C45DBA" w:rsidP="00364A06">
      <w:pPr>
        <w:jc w:val="center"/>
      </w:pPr>
      <w:r>
        <w:rPr>
          <w:noProof/>
        </w:rPr>
        <w:drawing>
          <wp:inline distT="0" distB="0" distL="0" distR="0" wp14:anchorId="5B56C217" wp14:editId="5B56C218">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B56C1CD" w14:textId="77777777" w:rsidR="00364A06" w:rsidRDefault="00364A06" w:rsidP="00364A06">
      <w:pPr>
        <w:jc w:val="center"/>
      </w:pPr>
    </w:p>
    <w:p w14:paraId="5B56C1CE" w14:textId="77777777" w:rsidR="00364A06" w:rsidRPr="00364A06" w:rsidRDefault="00364A06" w:rsidP="00364A06">
      <w:pPr>
        <w:jc w:val="center"/>
        <w:rPr>
          <w:b/>
        </w:rPr>
      </w:pPr>
      <w:r w:rsidRPr="00364A06">
        <w:rPr>
          <w:b/>
        </w:rPr>
        <w:t>ADMINISTRATIVE PROCEDURES</w:t>
      </w:r>
    </w:p>
    <w:p w14:paraId="5B56C1CF"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D76815" w14:paraId="5B56C1D2" w14:textId="77777777" w:rsidTr="00D76815">
        <w:tc>
          <w:tcPr>
            <w:tcW w:w="5803" w:type="dxa"/>
          </w:tcPr>
          <w:p w14:paraId="5B56C1D0" w14:textId="77777777" w:rsidR="00364A06" w:rsidRPr="00D76815" w:rsidRDefault="00452782" w:rsidP="00886CE3">
            <w:pPr>
              <w:ind w:left="624" w:hanging="624"/>
              <w:rPr>
                <w:b/>
              </w:rPr>
            </w:pPr>
            <w:r w:rsidRPr="00D76815">
              <w:rPr>
                <w:b/>
              </w:rPr>
              <w:t>10</w:t>
            </w:r>
            <w:r w:rsidR="00364A06" w:rsidRPr="00D76815">
              <w:rPr>
                <w:b/>
              </w:rPr>
              <w:t>.</w:t>
            </w:r>
            <w:r w:rsidR="00886CE3">
              <w:rPr>
                <w:b/>
              </w:rPr>
              <w:t>30</w:t>
            </w:r>
            <w:r w:rsidR="00364A06" w:rsidRPr="00D76815">
              <w:rPr>
                <w:b/>
              </w:rPr>
              <w:t xml:space="preserve">  </w:t>
            </w:r>
            <w:r w:rsidRPr="00D76815">
              <w:rPr>
                <w:b/>
              </w:rPr>
              <w:t>Outside Employment</w:t>
            </w:r>
            <w:r w:rsidR="009C2F2E" w:rsidRPr="00D76815">
              <w:rPr>
                <w:b/>
              </w:rPr>
              <w:t xml:space="preserve"> </w:t>
            </w:r>
          </w:p>
        </w:tc>
        <w:tc>
          <w:tcPr>
            <w:tcW w:w="3787" w:type="dxa"/>
          </w:tcPr>
          <w:p w14:paraId="5B56C1D1" w14:textId="48512FE7" w:rsidR="00364A06" w:rsidRPr="00D76815" w:rsidRDefault="009D7A1D" w:rsidP="00BC4505">
            <w:pPr>
              <w:jc w:val="right"/>
              <w:rPr>
                <w:b/>
              </w:rPr>
            </w:pPr>
            <w:r>
              <w:rPr>
                <w:b/>
              </w:rPr>
              <w:t>Revised</w:t>
            </w:r>
            <w:r w:rsidR="00364A06" w:rsidRPr="00D76815">
              <w:rPr>
                <w:b/>
              </w:rPr>
              <w:t xml:space="preserve">:  </w:t>
            </w:r>
            <w:r w:rsidR="00576062">
              <w:rPr>
                <w:b/>
              </w:rPr>
              <w:t>April 1</w:t>
            </w:r>
            <w:r w:rsidR="008F24B8">
              <w:rPr>
                <w:b/>
              </w:rPr>
              <w:t>8</w:t>
            </w:r>
            <w:r w:rsidR="00576062">
              <w:rPr>
                <w:b/>
              </w:rPr>
              <w:t>, 2022</w:t>
            </w:r>
          </w:p>
        </w:tc>
      </w:tr>
    </w:tbl>
    <w:p w14:paraId="5B56C1D3" w14:textId="77777777" w:rsidR="00F33E60" w:rsidRDefault="00F33E60"/>
    <w:p w14:paraId="5B56C1D4" w14:textId="77777777" w:rsidR="00F33E60" w:rsidRDefault="00452782">
      <w:pPr>
        <w:numPr>
          <w:ilvl w:val="0"/>
          <w:numId w:val="2"/>
        </w:numPr>
        <w:rPr>
          <w:u w:val="single"/>
        </w:rPr>
      </w:pPr>
      <w:r w:rsidRPr="00452782">
        <w:rPr>
          <w:u w:val="single"/>
        </w:rPr>
        <w:t>GOVERNING REGULATIONS</w:t>
      </w:r>
    </w:p>
    <w:p w14:paraId="5B56C1D5" w14:textId="77777777" w:rsidR="00F33E60" w:rsidRDefault="00F33E60">
      <w:pPr>
        <w:ind w:left="360"/>
      </w:pPr>
    </w:p>
    <w:p w14:paraId="5B56C1D6" w14:textId="77777777" w:rsidR="00F33E60" w:rsidRDefault="00452782">
      <w:pPr>
        <w:ind w:left="360"/>
      </w:pPr>
      <w:r>
        <w:t xml:space="preserve">This procedure is governed by A&amp;M System </w:t>
      </w:r>
      <w:r w:rsidR="008334BC">
        <w:t xml:space="preserve">Policy </w:t>
      </w:r>
      <w:hyperlink r:id="rId12" w:history="1">
        <w:r w:rsidR="008334BC" w:rsidRPr="009E4BD3">
          <w:rPr>
            <w:rStyle w:val="Hyperlink"/>
          </w:rPr>
          <w:t>07.01</w:t>
        </w:r>
      </w:hyperlink>
      <w:r w:rsidR="008334BC">
        <w:t xml:space="preserve"> </w:t>
      </w:r>
      <w:r w:rsidR="000A55EE" w:rsidRPr="001A5EF6">
        <w:rPr>
          <w:i/>
        </w:rPr>
        <w:t>Ethics</w:t>
      </w:r>
      <w:r w:rsidR="00D3772F">
        <w:t xml:space="preserve"> and </w:t>
      </w:r>
      <w:hyperlink r:id="rId13" w:history="1">
        <w:r w:rsidR="005A0563" w:rsidRPr="005A0563">
          <w:rPr>
            <w:rStyle w:val="Hyperlink"/>
          </w:rPr>
          <w:t>31.05</w:t>
        </w:r>
      </w:hyperlink>
      <w:r w:rsidR="00D3772F">
        <w:rPr>
          <w:rStyle w:val="Hyperlink"/>
          <w:u w:val="none"/>
        </w:rPr>
        <w:t xml:space="preserve"> </w:t>
      </w:r>
      <w:r w:rsidR="00D3772F">
        <w:rPr>
          <w:i/>
        </w:rPr>
        <w:t>Ext</w:t>
      </w:r>
      <w:r w:rsidR="005A0563" w:rsidRPr="001A5EF6">
        <w:rPr>
          <w:i/>
        </w:rPr>
        <w:t>ernal Employment and Expert Witness</w:t>
      </w:r>
      <w:r w:rsidR="00D3772F">
        <w:rPr>
          <w:i/>
        </w:rPr>
        <w:t>,</w:t>
      </w:r>
      <w:r w:rsidR="008334BC">
        <w:t xml:space="preserve"> </w:t>
      </w:r>
      <w:r>
        <w:t xml:space="preserve">Regulation </w:t>
      </w:r>
      <w:hyperlink r:id="rId14" w:history="1">
        <w:r w:rsidRPr="009E4BD3">
          <w:rPr>
            <w:rStyle w:val="Hyperlink"/>
          </w:rPr>
          <w:t>31.05.02</w:t>
        </w:r>
      </w:hyperlink>
      <w:r w:rsidR="000A55EE">
        <w:t xml:space="preserve"> </w:t>
      </w:r>
      <w:r w:rsidR="000A55EE" w:rsidRPr="001A5EF6">
        <w:rPr>
          <w:i/>
        </w:rPr>
        <w:t>External Employment</w:t>
      </w:r>
      <w:r w:rsidR="00D3772F">
        <w:t xml:space="preserve"> and</w:t>
      </w:r>
      <w:r w:rsidRPr="00452782">
        <w:t xml:space="preserve"> </w:t>
      </w:r>
      <w:hyperlink r:id="rId15" w:history="1">
        <w:r w:rsidR="00D3772F" w:rsidRPr="00D3772F">
          <w:rPr>
            <w:rStyle w:val="Hyperlink"/>
          </w:rPr>
          <w:t>33.04.01</w:t>
        </w:r>
      </w:hyperlink>
      <w:r w:rsidR="00D3772F">
        <w:t xml:space="preserve"> </w:t>
      </w:r>
      <w:r w:rsidR="00D3772F" w:rsidRPr="00F92789">
        <w:rPr>
          <w:i/>
        </w:rPr>
        <w:t>Use of System Resources for External Employment</w:t>
      </w:r>
      <w:r w:rsidR="00D3772F">
        <w:rPr>
          <w:i/>
        </w:rPr>
        <w:t>.</w:t>
      </w:r>
    </w:p>
    <w:p w14:paraId="5B56C1D7" w14:textId="77777777" w:rsidR="00F33E60" w:rsidRDefault="00F33E60"/>
    <w:p w14:paraId="5B56C1D8" w14:textId="77777777" w:rsidR="00F33E60" w:rsidRDefault="00452782">
      <w:pPr>
        <w:numPr>
          <w:ilvl w:val="0"/>
          <w:numId w:val="2"/>
        </w:numPr>
        <w:rPr>
          <w:u w:val="single"/>
        </w:rPr>
      </w:pPr>
      <w:r w:rsidRPr="00452782">
        <w:rPr>
          <w:u w:val="single"/>
        </w:rPr>
        <w:t>PURPOSE</w:t>
      </w:r>
    </w:p>
    <w:p w14:paraId="5B56C1D9" w14:textId="77777777" w:rsidR="00F33E60" w:rsidRDefault="00F33E60"/>
    <w:p w14:paraId="5B56C1DA" w14:textId="62E53D8C" w:rsidR="00F33E60" w:rsidRDefault="008334BC">
      <w:pPr>
        <w:ind w:left="360"/>
      </w:pPr>
      <w:r>
        <w:t xml:space="preserve">Texas </w:t>
      </w:r>
      <w:r w:rsidR="000F7E29">
        <w:t xml:space="preserve">A&amp;M </w:t>
      </w:r>
      <w:r>
        <w:t>Forest Service</w:t>
      </w:r>
      <w:r w:rsidRPr="00452782">
        <w:t xml:space="preserve"> expects staff to devote their time and talents on a full-time basis to assigned duties and responsibilities. </w:t>
      </w:r>
      <w:r w:rsidR="000A55EE">
        <w:t xml:space="preserve"> </w:t>
      </w:r>
      <w:r w:rsidR="00576062">
        <w:t>The agency</w:t>
      </w:r>
      <w:r w:rsidR="00576062" w:rsidRPr="00452782">
        <w:t xml:space="preserve"> </w:t>
      </w:r>
      <w:r w:rsidRPr="00452782">
        <w:t xml:space="preserve">realizes that staff may have opportunities for outside employment. </w:t>
      </w:r>
      <w:r w:rsidR="000A55EE">
        <w:t xml:space="preserve"> </w:t>
      </w:r>
      <w:r w:rsidR="00452782">
        <w:t>The purpose of this procedure is to establish the approval process for outside employment by agency employees.</w:t>
      </w:r>
      <w:r>
        <w:t xml:space="preserve">  </w:t>
      </w:r>
      <w:r w:rsidRPr="00452782">
        <w:t xml:space="preserve">This </w:t>
      </w:r>
      <w:r>
        <w:t>procedure</w:t>
      </w:r>
      <w:r w:rsidRPr="00452782">
        <w:t xml:space="preserve"> is necessary to </w:t>
      </w:r>
      <w:r>
        <w:t>en</w:t>
      </w:r>
      <w:r w:rsidRPr="00452782">
        <w:t>sure that outside employment is consistent with the policies</w:t>
      </w:r>
      <w:r>
        <w:t xml:space="preserve"> and regulations</w:t>
      </w:r>
      <w:r w:rsidRPr="00452782">
        <w:t xml:space="preserve"> of </w:t>
      </w:r>
      <w:r>
        <w:t>t</w:t>
      </w:r>
      <w:r w:rsidRPr="00452782">
        <w:t xml:space="preserve">he A&amp;M System and the special requirements of </w:t>
      </w:r>
      <w:r w:rsidR="00576062">
        <w:t>the Texas A&amp;M Forest Service</w:t>
      </w:r>
      <w:r w:rsidRPr="00452782">
        <w:t xml:space="preserve">. </w:t>
      </w:r>
      <w:r w:rsidR="000A55EE">
        <w:t xml:space="preserve"> </w:t>
      </w:r>
      <w:r w:rsidRPr="00452782">
        <w:t xml:space="preserve">This </w:t>
      </w:r>
      <w:r>
        <w:t>procedure</w:t>
      </w:r>
      <w:r w:rsidRPr="00452782">
        <w:t xml:space="preserve"> applies to all </w:t>
      </w:r>
      <w:r>
        <w:t>outside</w:t>
      </w:r>
      <w:r w:rsidRPr="00452782">
        <w:t xml:space="preserve"> employment</w:t>
      </w:r>
      <w:r w:rsidR="001906A5">
        <w:t xml:space="preserve"> including self-employment</w:t>
      </w:r>
      <w:r w:rsidR="00576062">
        <w:t>, except for</w:t>
      </w:r>
      <w:r w:rsidR="00644FCB">
        <w:t xml:space="preserve"> </w:t>
      </w:r>
      <w:r w:rsidR="00FF73EB">
        <w:t xml:space="preserve">additional </w:t>
      </w:r>
      <w:r w:rsidR="00644FCB">
        <w:t xml:space="preserve">employment </w:t>
      </w:r>
      <w:r w:rsidR="00FF73EB">
        <w:t xml:space="preserve">within </w:t>
      </w:r>
      <w:r w:rsidR="00644FCB">
        <w:t>another A&amp;M System member</w:t>
      </w:r>
      <w:r w:rsidRPr="00452782">
        <w:t>.</w:t>
      </w:r>
      <w:r w:rsidR="00576062">
        <w:t xml:space="preserve">  Additional employment with other system members is addressed in Administrative Procedure </w:t>
      </w:r>
      <w:hyperlink r:id="rId16" w:history="1">
        <w:r w:rsidR="00576062" w:rsidRPr="005A5380">
          <w:rPr>
            <w:rStyle w:val="Hyperlink"/>
          </w:rPr>
          <w:t>10.28</w:t>
        </w:r>
      </w:hyperlink>
      <w:r w:rsidR="00576062">
        <w:t>.</w:t>
      </w:r>
    </w:p>
    <w:p w14:paraId="5B56C1DB" w14:textId="77777777" w:rsidR="00F33E60" w:rsidRDefault="00452782">
      <w:r>
        <w:t xml:space="preserve"> </w:t>
      </w:r>
    </w:p>
    <w:p w14:paraId="5B56C1DC" w14:textId="77777777" w:rsidR="00F33E60" w:rsidRDefault="004647F8">
      <w:pPr>
        <w:numPr>
          <w:ilvl w:val="0"/>
          <w:numId w:val="2"/>
        </w:numPr>
        <w:rPr>
          <w:u w:val="single"/>
        </w:rPr>
      </w:pPr>
      <w:r w:rsidRPr="00625789">
        <w:rPr>
          <w:u w:val="single"/>
        </w:rPr>
        <w:t xml:space="preserve">RESTRICTIONS ON </w:t>
      </w:r>
      <w:r>
        <w:rPr>
          <w:u w:val="single"/>
        </w:rPr>
        <w:t>OUTSIDE EMPLOYMENT RELATED TO AGENCY SERVICES</w:t>
      </w:r>
    </w:p>
    <w:p w14:paraId="5B56C1DD" w14:textId="77777777" w:rsidR="00F33E60" w:rsidRDefault="00F33E60">
      <w:pPr>
        <w:ind w:left="360"/>
      </w:pPr>
    </w:p>
    <w:p w14:paraId="5B56C1DE" w14:textId="257A1784" w:rsidR="00F33E60" w:rsidRDefault="004647F8">
      <w:pPr>
        <w:ind w:left="360"/>
      </w:pPr>
      <w:r>
        <w:t xml:space="preserve">The nature of services provided by </w:t>
      </w:r>
      <w:r w:rsidR="00576062">
        <w:t xml:space="preserve">the agency </w:t>
      </w:r>
      <w:r>
        <w:t>to the general public in the normal course of business can create a perceived, if not actual, conflict of interest if employees provide related services through some form of outside employment.  Examples include:</w:t>
      </w:r>
    </w:p>
    <w:p w14:paraId="5B56C1DF" w14:textId="77777777" w:rsidR="00F33E60" w:rsidRDefault="00F33E60">
      <w:pPr>
        <w:ind w:left="360"/>
      </w:pPr>
    </w:p>
    <w:p w14:paraId="5B56C1E0" w14:textId="57E4F320" w:rsidR="00F33E60" w:rsidRDefault="004647F8">
      <w:pPr>
        <w:numPr>
          <w:ilvl w:val="0"/>
          <w:numId w:val="3"/>
        </w:numPr>
      </w:pPr>
      <w:r>
        <w:t xml:space="preserve">Employee providing same or similar services that </w:t>
      </w:r>
      <w:r w:rsidR="005F3231">
        <w:t xml:space="preserve">the agency </w:t>
      </w:r>
      <w:r>
        <w:t xml:space="preserve">provides.  Can create opportunity/perception that employee is redirecting agency business to the </w:t>
      </w:r>
      <w:r w:rsidR="00600E76">
        <w:t xml:space="preserve">employee’s </w:t>
      </w:r>
      <w:r>
        <w:t>private business.</w:t>
      </w:r>
    </w:p>
    <w:p w14:paraId="5B56C1E1" w14:textId="77777777" w:rsidR="00F33E60" w:rsidRDefault="00F33E60" w:rsidP="00D13CD3">
      <w:pPr>
        <w:ind w:left="1080"/>
      </w:pPr>
    </w:p>
    <w:p w14:paraId="5B56C1E2" w14:textId="054FFA1B" w:rsidR="00F33E60" w:rsidRDefault="004647F8">
      <w:pPr>
        <w:numPr>
          <w:ilvl w:val="0"/>
          <w:numId w:val="3"/>
        </w:numPr>
      </w:pPr>
      <w:r>
        <w:t xml:space="preserve">Employee providing services to carry out recommendations in </w:t>
      </w:r>
      <w:r w:rsidR="006C1E59">
        <w:t xml:space="preserve">a </w:t>
      </w:r>
      <w:r>
        <w:t>management plan</w:t>
      </w:r>
      <w:r w:rsidR="006C1E59">
        <w:t xml:space="preserve"> or </w:t>
      </w:r>
      <w:r>
        <w:t xml:space="preserve">community fire plan, or other recommendation/guidance provided by </w:t>
      </w:r>
      <w:r w:rsidR="005F3231">
        <w:t xml:space="preserve">the agency </w:t>
      </w:r>
      <w:r>
        <w:t>to citizens.  Can create opportunity/perception that employee is using agency activity to generate customers for the</w:t>
      </w:r>
      <w:r w:rsidR="00600E76">
        <w:t xml:space="preserve"> employee’s</w:t>
      </w:r>
      <w:r>
        <w:t xml:space="preserve"> private business.  Also, can undermine credibility of agency recommendations.</w:t>
      </w:r>
    </w:p>
    <w:p w14:paraId="5B56C1E3" w14:textId="77777777" w:rsidR="00F33E60" w:rsidRDefault="00F33E60" w:rsidP="00D13CD3">
      <w:pPr>
        <w:ind w:left="1080"/>
      </w:pPr>
    </w:p>
    <w:p w14:paraId="5B56C1E4" w14:textId="29015969" w:rsidR="00F33E60" w:rsidRDefault="004647F8">
      <w:pPr>
        <w:numPr>
          <w:ilvl w:val="0"/>
          <w:numId w:val="3"/>
        </w:numPr>
      </w:pPr>
      <w:r>
        <w:t xml:space="preserve">Employee’s credibility or credentials for outside employment are inextricably tied to employment with </w:t>
      </w:r>
      <w:r w:rsidR="005F3231">
        <w:t>the agency</w:t>
      </w:r>
      <w:r>
        <w:t xml:space="preserve">.  Can </w:t>
      </w:r>
      <w:r w:rsidR="00C23C89">
        <w:t>affect</w:t>
      </w:r>
      <w:r>
        <w:t xml:space="preserve"> (positively or negatively) public perception of </w:t>
      </w:r>
      <w:r w:rsidR="005F3231">
        <w:t>the agency</w:t>
      </w:r>
      <w:r>
        <w:t>.</w:t>
      </w:r>
    </w:p>
    <w:p w14:paraId="5B56C1E5" w14:textId="77777777" w:rsidR="00F33E60" w:rsidRDefault="00F33E60">
      <w:pPr>
        <w:ind w:left="360"/>
      </w:pPr>
    </w:p>
    <w:p w14:paraId="5B56C1E6" w14:textId="33CFD6D4" w:rsidR="001B2975" w:rsidRDefault="004647F8">
      <w:pPr>
        <w:ind w:left="360"/>
      </w:pPr>
      <w:r>
        <w:t xml:space="preserve">Therefore, </w:t>
      </w:r>
      <w:r w:rsidR="005F3231">
        <w:t xml:space="preserve">agency </w:t>
      </w:r>
      <w:r>
        <w:t xml:space="preserve">employees </w:t>
      </w:r>
      <w:r w:rsidR="001906A5">
        <w:t xml:space="preserve">are </w:t>
      </w:r>
      <w:r>
        <w:t>not allowed to perform outside employment related to services provided by the agency.</w:t>
      </w:r>
    </w:p>
    <w:p w14:paraId="5B56C1E7" w14:textId="49A24948" w:rsidR="001B2975" w:rsidRDefault="001B2975"/>
    <w:p w14:paraId="5B56C1E8" w14:textId="77777777" w:rsidR="00F33E60" w:rsidRDefault="00285672">
      <w:pPr>
        <w:numPr>
          <w:ilvl w:val="0"/>
          <w:numId w:val="2"/>
        </w:numPr>
        <w:rPr>
          <w:u w:val="single"/>
        </w:rPr>
      </w:pPr>
      <w:r w:rsidRPr="00625789">
        <w:rPr>
          <w:u w:val="single"/>
        </w:rPr>
        <w:t xml:space="preserve">CONDITIONS FOR APPROVAL OF </w:t>
      </w:r>
      <w:r w:rsidR="008334BC" w:rsidRPr="00625789">
        <w:rPr>
          <w:u w:val="single"/>
        </w:rPr>
        <w:t>OUTSIDE EMPLOYMENT</w:t>
      </w:r>
    </w:p>
    <w:p w14:paraId="5B56C1E9" w14:textId="77777777" w:rsidR="00F33E60" w:rsidRDefault="00F33E60" w:rsidP="00D13CD3">
      <w:pPr>
        <w:ind w:left="360"/>
        <w:rPr>
          <w:u w:val="single"/>
        </w:rPr>
      </w:pPr>
    </w:p>
    <w:p w14:paraId="5B56C1EA" w14:textId="47715A02" w:rsidR="00F33E60" w:rsidRDefault="00C23C89" w:rsidP="00D13CD3">
      <w:pPr>
        <w:ind w:left="360"/>
      </w:pPr>
      <w:r w:rsidRPr="00452782">
        <w:t xml:space="preserve">In keeping with </w:t>
      </w:r>
      <w:r>
        <w:t>the governing regulations</w:t>
      </w:r>
      <w:r w:rsidRPr="00452782">
        <w:t xml:space="preserve">, </w:t>
      </w:r>
      <w:r w:rsidR="005F3231">
        <w:t xml:space="preserve">the agency </w:t>
      </w:r>
      <w:r>
        <w:t xml:space="preserve">will consider requests for </w:t>
      </w:r>
      <w:r w:rsidRPr="00452782">
        <w:t xml:space="preserve">outside employment if </w:t>
      </w:r>
      <w:r w:rsidR="006C1E59">
        <w:t xml:space="preserve">all </w:t>
      </w:r>
      <w:r w:rsidRPr="00452782">
        <w:t>the following conditions are met:</w:t>
      </w:r>
      <w:r>
        <w:t xml:space="preserve">  </w:t>
      </w:r>
    </w:p>
    <w:p w14:paraId="5B56C1EB" w14:textId="77777777" w:rsidR="00F33E60" w:rsidRDefault="00F33E60" w:rsidP="00D13CD3">
      <w:pPr>
        <w:ind w:left="360"/>
      </w:pPr>
    </w:p>
    <w:p w14:paraId="5B56C1EC" w14:textId="3A2BD14F" w:rsidR="00F33E60" w:rsidRDefault="00452782" w:rsidP="00D13CD3">
      <w:pPr>
        <w:numPr>
          <w:ilvl w:val="0"/>
          <w:numId w:val="1"/>
        </w:numPr>
      </w:pPr>
      <w:r w:rsidRPr="00452782">
        <w:t xml:space="preserve">The proposed employment does not interfere with the </w:t>
      </w:r>
      <w:r w:rsidR="00791291">
        <w:t>employee’s</w:t>
      </w:r>
      <w:r w:rsidR="00791291" w:rsidRPr="00452782">
        <w:t xml:space="preserve"> </w:t>
      </w:r>
      <w:r w:rsidRPr="00452782">
        <w:t>assigned duties and responsibilities.</w:t>
      </w:r>
    </w:p>
    <w:p w14:paraId="5B56C1ED" w14:textId="77777777" w:rsidR="00F33E60" w:rsidRDefault="00F33E60" w:rsidP="00D13CD3">
      <w:pPr>
        <w:ind w:left="720"/>
      </w:pPr>
    </w:p>
    <w:p w14:paraId="5B56C1EE" w14:textId="77777777" w:rsidR="00F33E60" w:rsidRDefault="00452782" w:rsidP="00D13CD3">
      <w:pPr>
        <w:numPr>
          <w:ilvl w:val="0"/>
          <w:numId w:val="1"/>
        </w:numPr>
      </w:pPr>
      <w:r w:rsidRPr="00452782">
        <w:t>The time and level of effort involved in the proposed employment is reasonable.</w:t>
      </w:r>
    </w:p>
    <w:p w14:paraId="5B56C1EF" w14:textId="77777777" w:rsidR="00F33E60" w:rsidRDefault="00F33E60" w:rsidP="00D13CD3">
      <w:pPr>
        <w:ind w:left="720"/>
      </w:pPr>
    </w:p>
    <w:p w14:paraId="5B56C1F0" w14:textId="3207D5D7" w:rsidR="00F33E60" w:rsidRDefault="00452782" w:rsidP="00D13CD3">
      <w:pPr>
        <w:numPr>
          <w:ilvl w:val="0"/>
          <w:numId w:val="1"/>
        </w:numPr>
      </w:pPr>
      <w:r w:rsidRPr="00452782">
        <w:t xml:space="preserve">In conducting the proposed work, the </w:t>
      </w:r>
      <w:r w:rsidR="008334BC">
        <w:t>employee</w:t>
      </w:r>
      <w:r w:rsidRPr="00452782">
        <w:t xml:space="preserve"> will act as an </w:t>
      </w:r>
      <w:r w:rsidR="008334BC">
        <w:t>i</w:t>
      </w:r>
      <w:r w:rsidRPr="00452782">
        <w:t xml:space="preserve">ndividual, not as a representative of </w:t>
      </w:r>
      <w:r w:rsidR="005F3231">
        <w:t>the Texas A&amp;M Forest Service</w:t>
      </w:r>
      <w:r w:rsidR="005F3231" w:rsidRPr="00452782">
        <w:t xml:space="preserve"> </w:t>
      </w:r>
      <w:r w:rsidRPr="00452782">
        <w:t xml:space="preserve">or </w:t>
      </w:r>
      <w:r w:rsidR="008334BC">
        <w:t>t</w:t>
      </w:r>
      <w:r w:rsidRPr="00452782">
        <w:t>he A&amp;M System.</w:t>
      </w:r>
    </w:p>
    <w:p w14:paraId="5B56C1F1" w14:textId="77777777" w:rsidR="00F33E60" w:rsidRDefault="00F33E60" w:rsidP="00D13CD3">
      <w:pPr>
        <w:ind w:left="720"/>
      </w:pPr>
    </w:p>
    <w:p w14:paraId="5B56C1F2" w14:textId="22AF0B6E" w:rsidR="00F33E60" w:rsidRDefault="00452782" w:rsidP="00D13CD3">
      <w:pPr>
        <w:numPr>
          <w:ilvl w:val="0"/>
          <w:numId w:val="1"/>
        </w:numPr>
      </w:pPr>
      <w:r w:rsidRPr="00452782">
        <w:t xml:space="preserve">The proposed </w:t>
      </w:r>
      <w:r w:rsidR="008334BC">
        <w:t>employment</w:t>
      </w:r>
      <w:r w:rsidRPr="00452782">
        <w:t xml:space="preserve"> does not conflict with any present or </w:t>
      </w:r>
      <w:r w:rsidR="001906A5">
        <w:t xml:space="preserve">expected </w:t>
      </w:r>
      <w:r w:rsidRPr="00452782">
        <w:t xml:space="preserve">future work by </w:t>
      </w:r>
      <w:r w:rsidR="005F3231">
        <w:t>the agency</w:t>
      </w:r>
      <w:r w:rsidRPr="00452782">
        <w:t>.</w:t>
      </w:r>
    </w:p>
    <w:p w14:paraId="5B56C1F3" w14:textId="77777777" w:rsidR="00F33E60" w:rsidRDefault="00F33E60" w:rsidP="00D13CD3">
      <w:pPr>
        <w:ind w:left="720"/>
      </w:pPr>
    </w:p>
    <w:p w14:paraId="5B56C1F4" w14:textId="77963575" w:rsidR="00F33E60" w:rsidRDefault="004647F8" w:rsidP="00D13CD3">
      <w:pPr>
        <w:numPr>
          <w:ilvl w:val="0"/>
          <w:numId w:val="1"/>
        </w:numPr>
      </w:pPr>
      <w:r>
        <w:t xml:space="preserve">The proposed employment does not relate to services provided by </w:t>
      </w:r>
      <w:r w:rsidR="005F3231">
        <w:t xml:space="preserve">the agency </w:t>
      </w:r>
      <w:r w:rsidR="00644FCB">
        <w:t>to the public</w:t>
      </w:r>
      <w:r>
        <w:t>.</w:t>
      </w:r>
    </w:p>
    <w:p w14:paraId="5B56C1F5" w14:textId="77777777" w:rsidR="00F33E60" w:rsidRDefault="00F33E60" w:rsidP="00D13CD3">
      <w:pPr>
        <w:ind w:left="720"/>
      </w:pPr>
    </w:p>
    <w:p w14:paraId="5B56C1F6" w14:textId="77777777" w:rsidR="00F33E60" w:rsidRDefault="00452782" w:rsidP="00D13CD3">
      <w:pPr>
        <w:numPr>
          <w:ilvl w:val="0"/>
          <w:numId w:val="1"/>
        </w:numPr>
      </w:pPr>
      <w:r w:rsidRPr="00452782">
        <w:t xml:space="preserve">The proposed </w:t>
      </w:r>
      <w:r w:rsidR="008334BC">
        <w:t>employment</w:t>
      </w:r>
      <w:r w:rsidRPr="00452782">
        <w:t xml:space="preserve"> does not constitute unfair competition with private enterprises.</w:t>
      </w:r>
    </w:p>
    <w:p w14:paraId="5B56C1F7" w14:textId="77777777" w:rsidR="00F33E60" w:rsidRDefault="00F33E60" w:rsidP="00D13CD3">
      <w:pPr>
        <w:ind w:left="720"/>
      </w:pPr>
    </w:p>
    <w:p w14:paraId="5B56C1F8" w14:textId="77777777" w:rsidR="00F33E60" w:rsidRDefault="00452782" w:rsidP="00D13CD3">
      <w:pPr>
        <w:numPr>
          <w:ilvl w:val="0"/>
          <w:numId w:val="1"/>
        </w:numPr>
      </w:pPr>
      <w:r w:rsidRPr="00452782">
        <w:t xml:space="preserve">The proposed </w:t>
      </w:r>
      <w:r w:rsidR="008334BC">
        <w:t>employment</w:t>
      </w:r>
      <w:r w:rsidRPr="00452782">
        <w:t xml:space="preserve"> will be conducted in accordance with the highest ethical standards.</w:t>
      </w:r>
    </w:p>
    <w:p w14:paraId="5B56C1F9" w14:textId="77777777" w:rsidR="00F33E60" w:rsidRDefault="00F33E60" w:rsidP="00D13CD3">
      <w:pPr>
        <w:ind w:left="720"/>
      </w:pPr>
    </w:p>
    <w:p w14:paraId="5B56C1FA" w14:textId="6AEFC0C4" w:rsidR="00F33E60" w:rsidRDefault="00452782" w:rsidP="00D13CD3">
      <w:pPr>
        <w:numPr>
          <w:ilvl w:val="0"/>
          <w:numId w:val="1"/>
        </w:numPr>
      </w:pPr>
      <w:r w:rsidRPr="00452782">
        <w:t xml:space="preserve">The proposed </w:t>
      </w:r>
      <w:r w:rsidR="008334BC">
        <w:t>employment</w:t>
      </w:r>
      <w:r w:rsidRPr="00452782">
        <w:t xml:space="preserve"> will be conducted at no expense to </w:t>
      </w:r>
      <w:r w:rsidR="005F3231">
        <w:t>the agency</w:t>
      </w:r>
      <w:r w:rsidR="00133063" w:rsidRPr="00452782">
        <w:t xml:space="preserve"> </w:t>
      </w:r>
      <w:r w:rsidR="00D53831">
        <w:t>a</w:t>
      </w:r>
      <w:r w:rsidR="00FF73EB">
        <w:t xml:space="preserve">nd no </w:t>
      </w:r>
      <w:r w:rsidR="005F3231">
        <w:t xml:space="preserve">agency </w:t>
      </w:r>
      <w:r w:rsidR="00285672">
        <w:t>equipment or resources will be used in the conduct of the employment.</w:t>
      </w:r>
    </w:p>
    <w:p w14:paraId="5B56C1FB" w14:textId="77777777" w:rsidR="00F33E60" w:rsidRDefault="00F33E60" w:rsidP="00D13CD3">
      <w:pPr>
        <w:ind w:left="720"/>
      </w:pPr>
    </w:p>
    <w:p w14:paraId="5B56C1FC" w14:textId="77777777" w:rsidR="00F33E60" w:rsidRDefault="00C23C89" w:rsidP="00D13CD3">
      <w:pPr>
        <w:numPr>
          <w:ilvl w:val="0"/>
          <w:numId w:val="1"/>
        </w:numPr>
      </w:pPr>
      <w:r>
        <w:t>The employee provides a</w:t>
      </w:r>
      <w:r w:rsidRPr="00452782">
        <w:t xml:space="preserve">dditional details of </w:t>
      </w:r>
      <w:r>
        <w:t xml:space="preserve">proposed </w:t>
      </w:r>
      <w:r w:rsidRPr="00452782">
        <w:t>employment as requested.</w:t>
      </w:r>
    </w:p>
    <w:p w14:paraId="5B56C1FD" w14:textId="77777777" w:rsidR="00F33E60" w:rsidRDefault="00F33E60" w:rsidP="00D13CD3">
      <w:pPr>
        <w:ind w:left="720"/>
      </w:pPr>
    </w:p>
    <w:p w14:paraId="5B56C1FE" w14:textId="77777777" w:rsidR="00F33E60" w:rsidRDefault="00452782">
      <w:pPr>
        <w:numPr>
          <w:ilvl w:val="0"/>
          <w:numId w:val="1"/>
        </w:numPr>
      </w:pPr>
      <w:r w:rsidRPr="00452782">
        <w:t xml:space="preserve">The </w:t>
      </w:r>
      <w:r w:rsidR="00791291">
        <w:t>employee</w:t>
      </w:r>
      <w:r w:rsidR="00791291" w:rsidRPr="00452782">
        <w:t xml:space="preserve"> </w:t>
      </w:r>
      <w:r w:rsidRPr="00452782">
        <w:t>agrees to all of the conditions</w:t>
      </w:r>
      <w:r w:rsidR="00285672">
        <w:t xml:space="preserve"> contained in the governing regulations and th</w:t>
      </w:r>
      <w:r w:rsidR="00644FCB">
        <w:t>i</w:t>
      </w:r>
      <w:r w:rsidR="00285672">
        <w:t>s procedure</w:t>
      </w:r>
      <w:r w:rsidRPr="00452782">
        <w:t>.</w:t>
      </w:r>
    </w:p>
    <w:p w14:paraId="5B56C1FF" w14:textId="77777777" w:rsidR="00F33E60" w:rsidRDefault="00F33E60" w:rsidP="00D13CD3">
      <w:pPr>
        <w:ind w:left="360"/>
      </w:pPr>
    </w:p>
    <w:p w14:paraId="5B56C200" w14:textId="77777777" w:rsidR="00F33E60" w:rsidRDefault="00680A98" w:rsidP="00D13CD3">
      <w:pPr>
        <w:numPr>
          <w:ilvl w:val="0"/>
          <w:numId w:val="2"/>
        </w:numPr>
        <w:outlineLvl w:val="1"/>
        <w:rPr>
          <w:bCs/>
          <w:u w:val="single"/>
        </w:rPr>
      </w:pPr>
      <w:r w:rsidRPr="00625789">
        <w:rPr>
          <w:bCs/>
          <w:u w:val="single"/>
        </w:rPr>
        <w:t>APPROVAL PROCESS FOR OUTSIDE EMPLOYMENT REQUESTS</w:t>
      </w:r>
    </w:p>
    <w:p w14:paraId="5B56C201" w14:textId="77777777" w:rsidR="00F33E60" w:rsidRDefault="00F33E60" w:rsidP="00D13CD3">
      <w:pPr>
        <w:ind w:left="360"/>
        <w:outlineLvl w:val="1"/>
        <w:rPr>
          <w:bCs/>
          <w:u w:val="single"/>
        </w:rPr>
      </w:pPr>
    </w:p>
    <w:p w14:paraId="5B56C202" w14:textId="4558A4F9" w:rsidR="00F33E60" w:rsidRDefault="005F3231" w:rsidP="00D13CD3">
      <w:pPr>
        <w:ind w:left="360"/>
      </w:pPr>
      <w:r>
        <w:t>Agency</w:t>
      </w:r>
      <w:r w:rsidRPr="00452782">
        <w:t xml:space="preserve"> </w:t>
      </w:r>
      <w:r w:rsidR="00452782" w:rsidRPr="00452782">
        <w:t xml:space="preserve">staff wishing to engage in outside employment must have an approved </w:t>
      </w:r>
      <w:hyperlink r:id="rId17" w:history="1">
        <w:r w:rsidR="00452782" w:rsidRPr="00C23C89">
          <w:rPr>
            <w:rStyle w:val="Hyperlink"/>
          </w:rPr>
          <w:t xml:space="preserve">Outside Employment </w:t>
        </w:r>
        <w:r w:rsidR="000A55EE" w:rsidRPr="00C23C89">
          <w:rPr>
            <w:rStyle w:val="Hyperlink"/>
          </w:rPr>
          <w:t>and Consulting Application</w:t>
        </w:r>
      </w:hyperlink>
      <w:r w:rsidR="00452782" w:rsidRPr="00452782">
        <w:t xml:space="preserve"> </w:t>
      </w:r>
      <w:r w:rsidR="00452782" w:rsidRPr="00452782">
        <w:rPr>
          <w:b/>
          <w:bCs/>
        </w:rPr>
        <w:t>prior</w:t>
      </w:r>
      <w:r w:rsidR="00452782" w:rsidRPr="00452782">
        <w:t xml:space="preserve"> to starting any work.</w:t>
      </w:r>
      <w:r w:rsidR="0076454B">
        <w:t xml:space="preserve"> </w:t>
      </w:r>
      <w:r w:rsidR="00452782" w:rsidRPr="00452782">
        <w:t xml:space="preserve"> A</w:t>
      </w:r>
      <w:r w:rsidR="00680A98">
        <w:t>n</w:t>
      </w:r>
      <w:r w:rsidR="00452782" w:rsidRPr="00452782">
        <w:t xml:space="preserve"> Outside Employment </w:t>
      </w:r>
      <w:r w:rsidR="000A55EE">
        <w:t>and Consulting Application</w:t>
      </w:r>
      <w:r w:rsidR="00452782" w:rsidRPr="00452782">
        <w:t xml:space="preserve"> must be completed and approved for each </w:t>
      </w:r>
      <w:r w:rsidR="00680A98">
        <w:t>outside employment activity</w:t>
      </w:r>
      <w:r w:rsidR="00452782" w:rsidRPr="00452782">
        <w:t xml:space="preserve">. </w:t>
      </w:r>
      <w:r w:rsidR="0076454B">
        <w:t xml:space="preserve"> </w:t>
      </w:r>
      <w:r w:rsidR="00452782" w:rsidRPr="00452782">
        <w:t xml:space="preserve">Requests for outside employment can be made at any time during the year, but approval </w:t>
      </w:r>
      <w:r w:rsidR="00680A98">
        <w:t>by the Director through</w:t>
      </w:r>
      <w:r w:rsidR="00452782" w:rsidRPr="00452782">
        <w:t xml:space="preserve"> the </w:t>
      </w:r>
      <w:r w:rsidR="00680A98">
        <w:t>employee’s chain of command</w:t>
      </w:r>
      <w:r w:rsidR="00452782" w:rsidRPr="00452782">
        <w:t xml:space="preserve"> must be received prior to the start of any work. </w:t>
      </w:r>
    </w:p>
    <w:p w14:paraId="5B56C203" w14:textId="77777777" w:rsidR="00F33E60" w:rsidRDefault="00F33E60"/>
    <w:p w14:paraId="5B56C204" w14:textId="77777777" w:rsidR="00F33E60" w:rsidRDefault="00452782" w:rsidP="00D13CD3">
      <w:pPr>
        <w:numPr>
          <w:ilvl w:val="1"/>
          <w:numId w:val="4"/>
        </w:numPr>
        <w:ind w:left="900" w:hanging="540"/>
      </w:pPr>
      <w:r w:rsidRPr="00452782">
        <w:t xml:space="preserve">Any </w:t>
      </w:r>
      <w:r w:rsidR="00680A98">
        <w:t>employee</w:t>
      </w:r>
      <w:r w:rsidRPr="00452782">
        <w:t xml:space="preserve"> requesting permission for outside employment </w:t>
      </w:r>
      <w:r w:rsidR="00680A98">
        <w:t xml:space="preserve">must complete the Outside Employment </w:t>
      </w:r>
      <w:r w:rsidR="000A55EE">
        <w:t>and Consulting Application</w:t>
      </w:r>
      <w:r w:rsidR="00680A98">
        <w:t xml:space="preserve"> and </w:t>
      </w:r>
      <w:r w:rsidRPr="00452782">
        <w:t>submit</w:t>
      </w:r>
      <w:r w:rsidR="00680A98">
        <w:t xml:space="preserve"> it to </w:t>
      </w:r>
      <w:r w:rsidRPr="00452782">
        <w:t xml:space="preserve">the </w:t>
      </w:r>
      <w:r w:rsidR="00680A98">
        <w:t>supervisor</w:t>
      </w:r>
      <w:r w:rsidRPr="00452782">
        <w:t xml:space="preserve"> to initiate the approval process.</w:t>
      </w:r>
    </w:p>
    <w:p w14:paraId="5B56C205" w14:textId="77777777" w:rsidR="00F33E60" w:rsidRDefault="00F33E60">
      <w:pPr>
        <w:ind w:left="900" w:hanging="540"/>
      </w:pPr>
    </w:p>
    <w:p w14:paraId="5B56C206" w14:textId="77777777" w:rsidR="00F33E60" w:rsidRDefault="00680A98">
      <w:pPr>
        <w:ind w:left="900" w:hanging="540"/>
      </w:pPr>
      <w:r>
        <w:lastRenderedPageBreak/>
        <w:t>5.</w:t>
      </w:r>
      <w:r w:rsidR="00644FCB">
        <w:t>2</w:t>
      </w:r>
      <w:r>
        <w:tab/>
        <w:t>The chain of command review</w:t>
      </w:r>
      <w:r w:rsidR="0095487B">
        <w:t>s</w:t>
      </w:r>
      <w:r>
        <w:t xml:space="preserve"> the request based upon the </w:t>
      </w:r>
      <w:r w:rsidR="00625789">
        <w:t>requirements contained in this procedure and</w:t>
      </w:r>
      <w:r>
        <w:t xml:space="preserve"> forward</w:t>
      </w:r>
      <w:r w:rsidR="0095487B">
        <w:t>s</w:t>
      </w:r>
      <w:r>
        <w:t xml:space="preserve"> their recommendation</w:t>
      </w:r>
      <w:r w:rsidR="00625789">
        <w:t xml:space="preserve"> to </w:t>
      </w:r>
      <w:r w:rsidR="00FC7554">
        <w:t>Employee Development (ED)</w:t>
      </w:r>
      <w:r w:rsidR="00625789">
        <w:t>.</w:t>
      </w:r>
    </w:p>
    <w:p w14:paraId="5B56C208" w14:textId="77777777" w:rsidR="00914900" w:rsidRDefault="00914900">
      <w:pPr>
        <w:ind w:left="900" w:hanging="540"/>
      </w:pPr>
    </w:p>
    <w:p w14:paraId="5B56C209" w14:textId="74BDD153" w:rsidR="00F33E60" w:rsidRDefault="00914900">
      <w:pPr>
        <w:ind w:left="900" w:hanging="540"/>
      </w:pPr>
      <w:r>
        <w:t>5.3</w:t>
      </w:r>
      <w:r>
        <w:tab/>
      </w:r>
      <w:r w:rsidR="00625789">
        <w:t xml:space="preserve">The </w:t>
      </w:r>
      <w:r w:rsidR="00FC7554">
        <w:t xml:space="preserve">AgriLife </w:t>
      </w:r>
      <w:r w:rsidR="00625789">
        <w:t xml:space="preserve">Human Resources </w:t>
      </w:r>
      <w:r w:rsidR="00FC7554">
        <w:t>Manager</w:t>
      </w:r>
      <w:r w:rsidR="00625789">
        <w:t xml:space="preserve"> review</w:t>
      </w:r>
      <w:r w:rsidR="0095487B">
        <w:t>s</w:t>
      </w:r>
      <w:r w:rsidR="00625789">
        <w:t xml:space="preserve"> the request to verify compliance and forward</w:t>
      </w:r>
      <w:r w:rsidR="0095487B">
        <w:t>s</w:t>
      </w:r>
      <w:r w:rsidR="00625789">
        <w:t xml:space="preserve"> to the Director for review and approval.</w:t>
      </w:r>
    </w:p>
    <w:p w14:paraId="5B56C20A" w14:textId="77777777" w:rsidR="00914900" w:rsidRDefault="00914900">
      <w:pPr>
        <w:ind w:left="900" w:hanging="540"/>
      </w:pPr>
    </w:p>
    <w:p w14:paraId="5B56C20B" w14:textId="77777777" w:rsidR="00914900" w:rsidRDefault="00914900" w:rsidP="00914900">
      <w:pPr>
        <w:ind w:left="900" w:hanging="540"/>
      </w:pPr>
      <w:r>
        <w:t>5.4</w:t>
      </w:r>
      <w:r>
        <w:tab/>
        <w:t>If an employee proposes to engage in outside employment with a foreign entity, the request must be submitted to the Associate Director for Finance and Administration for export control review.  A copy of the request with supporting documentation must be provided to the</w:t>
      </w:r>
      <w:r w:rsidR="00BC4505">
        <w:t xml:space="preserve"> A&amp;M S</w:t>
      </w:r>
      <w:r>
        <w:t>ystem Research Security Office.</w:t>
      </w:r>
    </w:p>
    <w:p w14:paraId="5B56C20C" w14:textId="77777777" w:rsidR="00914900" w:rsidRDefault="00914900">
      <w:pPr>
        <w:ind w:left="900" w:hanging="540"/>
      </w:pPr>
    </w:p>
    <w:p w14:paraId="5B56C20D" w14:textId="77777777" w:rsidR="00F33E60" w:rsidRDefault="00625789">
      <w:pPr>
        <w:ind w:left="900" w:hanging="540"/>
      </w:pPr>
      <w:r>
        <w:t>5.</w:t>
      </w:r>
      <w:r w:rsidR="00914900">
        <w:t>5</w:t>
      </w:r>
      <w:r>
        <w:tab/>
      </w:r>
      <w:r w:rsidR="00FC7554">
        <w:t>ED</w:t>
      </w:r>
      <w:r w:rsidR="000A55EE">
        <w:t xml:space="preserve"> </w:t>
      </w:r>
      <w:r>
        <w:t>notif</w:t>
      </w:r>
      <w:r w:rsidR="0095487B">
        <w:t>ies</w:t>
      </w:r>
      <w:r>
        <w:t xml:space="preserve"> </w:t>
      </w:r>
      <w:r w:rsidR="000A55EE">
        <w:t xml:space="preserve">the requesting employee </w:t>
      </w:r>
      <w:r>
        <w:t xml:space="preserve">of the </w:t>
      </w:r>
      <w:r w:rsidR="006C1E59">
        <w:t>Director’s</w:t>
      </w:r>
      <w:r>
        <w:t xml:space="preserve"> decision to approve or disapprove </w:t>
      </w:r>
      <w:r w:rsidR="000A55EE">
        <w:t>and,</w:t>
      </w:r>
      <w:r>
        <w:t xml:space="preserve"> </w:t>
      </w:r>
      <w:r w:rsidR="000A55EE">
        <w:t>i</w:t>
      </w:r>
      <w:r>
        <w:t xml:space="preserve">f disapproved, </w:t>
      </w:r>
      <w:r w:rsidR="000A55EE">
        <w:t>advise</w:t>
      </w:r>
      <w:r w:rsidR="0095487B">
        <w:t>s</w:t>
      </w:r>
      <w:r w:rsidR="000A55EE">
        <w:t xml:space="preserve"> </w:t>
      </w:r>
      <w:r>
        <w:t>the employee of the reason(s).</w:t>
      </w:r>
    </w:p>
    <w:p w14:paraId="5B56C20E" w14:textId="77777777" w:rsidR="00F33E60" w:rsidRDefault="00F33E60">
      <w:pPr>
        <w:ind w:left="900" w:hanging="540"/>
      </w:pPr>
    </w:p>
    <w:p w14:paraId="5B56C20F" w14:textId="77777777" w:rsidR="001A5EF6" w:rsidRDefault="00625789" w:rsidP="001A5EF6">
      <w:pPr>
        <w:ind w:left="900" w:hanging="540"/>
      </w:pPr>
      <w:r>
        <w:t>5.</w:t>
      </w:r>
      <w:r w:rsidR="00914900">
        <w:t>6</w:t>
      </w:r>
      <w:r>
        <w:tab/>
      </w:r>
      <w:r w:rsidR="00452782" w:rsidRPr="00452782">
        <w:t xml:space="preserve">A copy of </w:t>
      </w:r>
      <w:r w:rsidR="00644FCB">
        <w:t xml:space="preserve">each </w:t>
      </w:r>
      <w:r>
        <w:t xml:space="preserve">Outside Employment </w:t>
      </w:r>
      <w:r w:rsidR="00F53DE8">
        <w:t>and Consulting Application</w:t>
      </w:r>
      <w:r>
        <w:t xml:space="preserve"> </w:t>
      </w:r>
      <w:r w:rsidR="0095487B">
        <w:t>is</w:t>
      </w:r>
      <w:r>
        <w:t xml:space="preserve"> returned to the employee’s department; the original </w:t>
      </w:r>
      <w:r w:rsidR="0095487B">
        <w:t>is</w:t>
      </w:r>
      <w:r>
        <w:t xml:space="preserve"> maintain</w:t>
      </w:r>
      <w:r w:rsidR="00567179">
        <w:t>ed</w:t>
      </w:r>
      <w:r>
        <w:t xml:space="preserve"> in the employee’s personnel file</w:t>
      </w:r>
      <w:r w:rsidR="00644FCB">
        <w:t xml:space="preserve"> in </w:t>
      </w:r>
      <w:r w:rsidR="00FC7554">
        <w:t>ED</w:t>
      </w:r>
      <w:r w:rsidR="00452782" w:rsidRPr="00452782">
        <w:t>.</w:t>
      </w:r>
    </w:p>
    <w:p w14:paraId="5B56C210" w14:textId="77777777" w:rsidR="001A5EF6" w:rsidRDefault="001A5EF6" w:rsidP="001A5EF6">
      <w:pPr>
        <w:ind w:left="900" w:hanging="540"/>
      </w:pPr>
    </w:p>
    <w:p w14:paraId="5B56C211" w14:textId="77777777" w:rsidR="005A0563" w:rsidRPr="001A5EF6" w:rsidRDefault="00372410" w:rsidP="001A5EF6">
      <w:pPr>
        <w:ind w:left="900" w:hanging="540"/>
        <w:rPr>
          <w:bCs/>
        </w:rPr>
      </w:pPr>
      <w:r w:rsidRPr="001A5EF6">
        <w:rPr>
          <w:bCs/>
        </w:rPr>
        <w:t>5.</w:t>
      </w:r>
      <w:r w:rsidR="00914900">
        <w:rPr>
          <w:bCs/>
        </w:rPr>
        <w:t>7</w:t>
      </w:r>
      <w:r w:rsidR="00914900">
        <w:rPr>
          <w:bCs/>
        </w:rPr>
        <w:tab/>
      </w:r>
      <w:r w:rsidR="005A0563" w:rsidRPr="001A5EF6">
        <w:rPr>
          <w:bCs/>
        </w:rPr>
        <w:t xml:space="preserve">Outside employment requests will not be granted for a period longer than one year.  All authorizations regardless of length, will terminate on August 31 of the current fiscal year.  All employees must reapply for authorization each fiscal year, defined as September 1 – August 31. </w:t>
      </w:r>
    </w:p>
    <w:p w14:paraId="5B56C212" w14:textId="77777777" w:rsidR="005A0563" w:rsidRDefault="005A0563" w:rsidP="007775D1"/>
    <w:p w14:paraId="5B56C213" w14:textId="77777777" w:rsidR="00F33E60" w:rsidRDefault="00F33E60" w:rsidP="001A5EF6">
      <w:pPr>
        <w:pStyle w:val="NormalWeb"/>
        <w:spacing w:before="0" w:beforeAutospacing="0" w:after="0" w:afterAutospacing="0"/>
      </w:pPr>
    </w:p>
    <w:p w14:paraId="5B56C216" w14:textId="4D607083" w:rsidR="00F33E60" w:rsidRDefault="00644FCB" w:rsidP="00C6194A">
      <w:pPr>
        <w:jc w:val="center"/>
      </w:pPr>
      <w:r>
        <w:t>CONTACT</w:t>
      </w:r>
      <w:r w:rsidRPr="00D14E1E">
        <w:t xml:space="preserve">:  </w:t>
      </w:r>
      <w:r w:rsidR="005A0563" w:rsidRPr="006D0BD3">
        <w:t>Texas A&amp;M AgriLife Human Resources Manager</w:t>
      </w:r>
      <w:r>
        <w:t>, 979/</w:t>
      </w:r>
      <w:r w:rsidR="00FC7554">
        <w:t>845-</w:t>
      </w:r>
      <w:r w:rsidR="00472135">
        <w:t>2434</w:t>
      </w:r>
    </w:p>
    <w:sectPr w:rsidR="00F33E60" w:rsidSect="001A5EF6">
      <w:footerReference w:type="default" r:id="rId18"/>
      <w:pgSz w:w="12240" w:h="15840" w:code="1"/>
      <w:pgMar w:top="108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C21B" w14:textId="77777777" w:rsidR="006C1F60" w:rsidRDefault="006C1F60">
      <w:r>
        <w:separator/>
      </w:r>
    </w:p>
  </w:endnote>
  <w:endnote w:type="continuationSeparator" w:id="0">
    <w:p w14:paraId="5B56C21C" w14:textId="77777777" w:rsidR="006C1F60" w:rsidRDefault="006C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C220" w14:textId="77777777" w:rsidR="00600E76" w:rsidRDefault="00600E76" w:rsidP="009C2F2E">
    <w:pPr>
      <w:pStyle w:val="Footer"/>
      <w:jc w:val="center"/>
    </w:pPr>
    <w:r>
      <w:t xml:space="preserve">Page </w:t>
    </w:r>
    <w:r w:rsidR="00886CE3">
      <w:fldChar w:fldCharType="begin"/>
    </w:r>
    <w:r w:rsidR="00886CE3">
      <w:instrText xml:space="preserve"> PAGE </w:instrText>
    </w:r>
    <w:r w:rsidR="00886CE3">
      <w:fldChar w:fldCharType="separate"/>
    </w:r>
    <w:r w:rsidR="00C22F1F">
      <w:rPr>
        <w:noProof/>
      </w:rPr>
      <w:t>1</w:t>
    </w:r>
    <w:r w:rsidR="00886CE3">
      <w:rPr>
        <w:noProof/>
      </w:rPr>
      <w:fldChar w:fldCharType="end"/>
    </w:r>
    <w:r>
      <w:t xml:space="preserve"> of </w:t>
    </w:r>
    <w:r w:rsidR="004C1F15">
      <w:fldChar w:fldCharType="begin"/>
    </w:r>
    <w:r w:rsidR="004C1F15">
      <w:instrText xml:space="preserve"> NUMPAGES </w:instrText>
    </w:r>
    <w:r w:rsidR="004C1F15">
      <w:fldChar w:fldCharType="separate"/>
    </w:r>
    <w:r w:rsidR="00C22F1F">
      <w:rPr>
        <w:noProof/>
      </w:rPr>
      <w:t>3</w:t>
    </w:r>
    <w:r w:rsidR="004C1F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C219" w14:textId="77777777" w:rsidR="006C1F60" w:rsidRDefault="006C1F60">
      <w:r>
        <w:separator/>
      </w:r>
    </w:p>
  </w:footnote>
  <w:footnote w:type="continuationSeparator" w:id="0">
    <w:p w14:paraId="5B56C21A" w14:textId="77777777" w:rsidR="006C1F60" w:rsidRDefault="006C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6CC2"/>
    <w:multiLevelType w:val="hybridMultilevel"/>
    <w:tmpl w:val="5F084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F759C5"/>
    <w:multiLevelType w:val="multilevel"/>
    <w:tmpl w:val="E02457A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6A712E81"/>
    <w:multiLevelType w:val="multilevel"/>
    <w:tmpl w:val="D6E4738A"/>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757A26D9"/>
    <w:multiLevelType w:val="multilevel"/>
    <w:tmpl w:val="785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65260">
    <w:abstractNumId w:val="3"/>
  </w:num>
  <w:num w:numId="2" w16cid:durableId="1286231376">
    <w:abstractNumId w:val="1"/>
  </w:num>
  <w:num w:numId="3" w16cid:durableId="1808234265">
    <w:abstractNumId w:val="0"/>
  </w:num>
  <w:num w:numId="4" w16cid:durableId="468133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FNsGb8NuDB42qlVt/FvojFazIf3Wt6tN0RVdPGun4ix8yMt7u86BCNpoiYb68stkfglSUpHFDTsYo814j4BHQ==" w:salt="a1wgCc8xPSPOjP3NG+UHh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36FC1"/>
    <w:rsid w:val="00080591"/>
    <w:rsid w:val="00093D87"/>
    <w:rsid w:val="000A2BB4"/>
    <w:rsid w:val="000A55EE"/>
    <w:rsid w:val="000B617D"/>
    <w:rsid w:val="000F7E29"/>
    <w:rsid w:val="00133063"/>
    <w:rsid w:val="001906A5"/>
    <w:rsid w:val="001A5EF6"/>
    <w:rsid w:val="001B2975"/>
    <w:rsid w:val="001D48C9"/>
    <w:rsid w:val="001F3A90"/>
    <w:rsid w:val="00200B90"/>
    <w:rsid w:val="00220BEA"/>
    <w:rsid w:val="00285672"/>
    <w:rsid w:val="002B7DD4"/>
    <w:rsid w:val="002E0A21"/>
    <w:rsid w:val="00350247"/>
    <w:rsid w:val="00364A06"/>
    <w:rsid w:val="00372410"/>
    <w:rsid w:val="003856E2"/>
    <w:rsid w:val="003A5040"/>
    <w:rsid w:val="003D2589"/>
    <w:rsid w:val="00403D90"/>
    <w:rsid w:val="0042629C"/>
    <w:rsid w:val="00445CA6"/>
    <w:rsid w:val="00452782"/>
    <w:rsid w:val="004647F8"/>
    <w:rsid w:val="00472135"/>
    <w:rsid w:val="004B75FA"/>
    <w:rsid w:val="004C1F15"/>
    <w:rsid w:val="004D2ED8"/>
    <w:rsid w:val="005267BF"/>
    <w:rsid w:val="00535136"/>
    <w:rsid w:val="00567179"/>
    <w:rsid w:val="00576062"/>
    <w:rsid w:val="005A0563"/>
    <w:rsid w:val="005A3B96"/>
    <w:rsid w:val="005A5380"/>
    <w:rsid w:val="005D19C0"/>
    <w:rsid w:val="005F3231"/>
    <w:rsid w:val="00600E76"/>
    <w:rsid w:val="006079FA"/>
    <w:rsid w:val="00625789"/>
    <w:rsid w:val="00644FCB"/>
    <w:rsid w:val="00651813"/>
    <w:rsid w:val="0067492D"/>
    <w:rsid w:val="00680A98"/>
    <w:rsid w:val="0069412F"/>
    <w:rsid w:val="006A37A9"/>
    <w:rsid w:val="006B4B69"/>
    <w:rsid w:val="006C1E59"/>
    <w:rsid w:val="006C1F60"/>
    <w:rsid w:val="006D0BD3"/>
    <w:rsid w:val="007528BF"/>
    <w:rsid w:val="0076454B"/>
    <w:rsid w:val="0077096C"/>
    <w:rsid w:val="007775D1"/>
    <w:rsid w:val="00791291"/>
    <w:rsid w:val="007A757D"/>
    <w:rsid w:val="007B0D4B"/>
    <w:rsid w:val="007C582E"/>
    <w:rsid w:val="007F39F9"/>
    <w:rsid w:val="008334BC"/>
    <w:rsid w:val="00840747"/>
    <w:rsid w:val="00886CE3"/>
    <w:rsid w:val="00892C33"/>
    <w:rsid w:val="008A26A9"/>
    <w:rsid w:val="008D458C"/>
    <w:rsid w:val="008E1B56"/>
    <w:rsid w:val="008F24B8"/>
    <w:rsid w:val="00914900"/>
    <w:rsid w:val="0093607A"/>
    <w:rsid w:val="00946FD7"/>
    <w:rsid w:val="00947EC2"/>
    <w:rsid w:val="0095487B"/>
    <w:rsid w:val="009C1C6E"/>
    <w:rsid w:val="009C2F2E"/>
    <w:rsid w:val="009C6E49"/>
    <w:rsid w:val="009D6919"/>
    <w:rsid w:val="009D7A1D"/>
    <w:rsid w:val="009E4BD3"/>
    <w:rsid w:val="00A12958"/>
    <w:rsid w:val="00A43C89"/>
    <w:rsid w:val="00A94B89"/>
    <w:rsid w:val="00AA690E"/>
    <w:rsid w:val="00BC4505"/>
    <w:rsid w:val="00BD2BC6"/>
    <w:rsid w:val="00C1247E"/>
    <w:rsid w:val="00C22F1F"/>
    <w:rsid w:val="00C23C89"/>
    <w:rsid w:val="00C45DBA"/>
    <w:rsid w:val="00C6194A"/>
    <w:rsid w:val="00C64D80"/>
    <w:rsid w:val="00CF728E"/>
    <w:rsid w:val="00D11C13"/>
    <w:rsid w:val="00D13CD3"/>
    <w:rsid w:val="00D31A4F"/>
    <w:rsid w:val="00D3772F"/>
    <w:rsid w:val="00D53831"/>
    <w:rsid w:val="00D76815"/>
    <w:rsid w:val="00DE0487"/>
    <w:rsid w:val="00EB46CA"/>
    <w:rsid w:val="00EE5212"/>
    <w:rsid w:val="00F2054D"/>
    <w:rsid w:val="00F33E60"/>
    <w:rsid w:val="00F53DE8"/>
    <w:rsid w:val="00F62B19"/>
    <w:rsid w:val="00F85242"/>
    <w:rsid w:val="00F92789"/>
    <w:rsid w:val="00FB3567"/>
    <w:rsid w:val="00FC0011"/>
    <w:rsid w:val="00FC7554"/>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B56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242"/>
    <w:rPr>
      <w:sz w:val="24"/>
      <w:szCs w:val="24"/>
    </w:rPr>
  </w:style>
  <w:style w:type="paragraph" w:styleId="Heading2">
    <w:name w:val="heading 2"/>
    <w:basedOn w:val="Normal"/>
    <w:link w:val="Heading2Char"/>
    <w:uiPriority w:val="9"/>
    <w:qFormat/>
    <w:rsid w:val="00452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customStyle="1" w:styleId="Heading2Char">
    <w:name w:val="Heading 2 Char"/>
    <w:link w:val="Heading2"/>
    <w:uiPriority w:val="9"/>
    <w:rsid w:val="00452782"/>
    <w:rPr>
      <w:b/>
      <w:bCs/>
      <w:sz w:val="36"/>
      <w:szCs w:val="36"/>
    </w:rPr>
  </w:style>
  <w:style w:type="paragraph" w:styleId="NormalWeb">
    <w:name w:val="Normal (Web)"/>
    <w:basedOn w:val="Normal"/>
    <w:unhideWhenUsed/>
    <w:rsid w:val="00452782"/>
    <w:pPr>
      <w:spacing w:before="100" w:beforeAutospacing="1" w:after="100" w:afterAutospacing="1"/>
    </w:pPr>
  </w:style>
  <w:style w:type="character" w:styleId="Hyperlink">
    <w:name w:val="Hyperlink"/>
    <w:uiPriority w:val="99"/>
    <w:unhideWhenUsed/>
    <w:rsid w:val="00452782"/>
    <w:rPr>
      <w:color w:val="0000FF"/>
      <w:u w:val="single"/>
    </w:rPr>
  </w:style>
  <w:style w:type="character" w:styleId="Strong">
    <w:name w:val="Strong"/>
    <w:uiPriority w:val="22"/>
    <w:qFormat/>
    <w:rsid w:val="00452782"/>
    <w:rPr>
      <w:b/>
      <w:bCs/>
    </w:rPr>
  </w:style>
  <w:style w:type="character" w:styleId="FollowedHyperlink">
    <w:name w:val="FollowedHyperlink"/>
    <w:basedOn w:val="DefaultParagraphFont"/>
    <w:rsid w:val="00535136"/>
    <w:rPr>
      <w:color w:val="800080" w:themeColor="followedHyperlink"/>
      <w:u w:val="single"/>
    </w:rPr>
  </w:style>
  <w:style w:type="character" w:styleId="UnresolvedMention">
    <w:name w:val="Unresolved Mention"/>
    <w:basedOn w:val="DefaultParagraphFont"/>
    <w:uiPriority w:val="99"/>
    <w:semiHidden/>
    <w:unhideWhenUsed/>
    <w:rsid w:val="005A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96816">
      <w:bodyDiv w:val="1"/>
      <w:marLeft w:val="0"/>
      <w:marRight w:val="0"/>
      <w:marTop w:val="0"/>
      <w:marBottom w:val="0"/>
      <w:divBdr>
        <w:top w:val="none" w:sz="0" w:space="0" w:color="auto"/>
        <w:left w:val="none" w:sz="0" w:space="0" w:color="auto"/>
        <w:bottom w:val="none" w:sz="0" w:space="0" w:color="auto"/>
        <w:right w:val="none" w:sz="0" w:space="0" w:color="auto"/>
      </w:divBdr>
      <w:divsChild>
        <w:div w:id="76947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tamus.edu/31-0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ies.tamus.edu/07-01.pdf" TargetMode="External"/><Relationship Id="rId17" Type="http://schemas.openxmlformats.org/officeDocument/2006/relationships/hyperlink" Target="http://tfsfinance.tamu.edu/modules/finance/admin/procedures/Outside%20Employment%20and%20Consulting%20Application%20Form.docx" TargetMode="External"/><Relationship Id="rId2" Type="http://schemas.openxmlformats.org/officeDocument/2006/relationships/customXml" Target="../customXml/item2.xml"/><Relationship Id="rId16" Type="http://schemas.openxmlformats.org/officeDocument/2006/relationships/hyperlink" Target="https://tfsfinance.tamu.edu/modules/finance/admin/admin_procedures/1028%20Additional%20Employment%20with%20Other%20System%20Member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olicies.tamus.edu/33-04-0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amus.edu/31-0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3" ma:contentTypeDescription="Create a new document." ma:contentTypeScope="" ma:versionID="0f926ece7af95d427d0fb5554b863f24">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e3b0340e14d209f6a6935823672a14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UEKHZ4HHEJXQ-292801454-161278</_dlc_DocId>
    <_dlc_DocIdUrl xmlns="6819ce1a-c6ed-457e-aaaa-d09a469b0545">
      <Url>https://texasforestservice.sharepoint.com/sites/Share-AssociateDirectorsOffice-FIAD/_layouts/15/DocIdRedir.aspx?ID=UEKHZ4HHEJXQ-292801454-161278</Url>
      <Description>UEKHZ4HHEJXQ-292801454-161278</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4964F7-1FAE-4B07-9AD1-6552ABAE1A53}">
  <ds:schemaRefs>
    <ds:schemaRef ds:uri="http://schemas.microsoft.com/sharepoint/v3/contenttype/forms"/>
  </ds:schemaRefs>
</ds:datastoreItem>
</file>

<file path=customXml/itemProps2.xml><?xml version="1.0" encoding="utf-8"?>
<ds:datastoreItem xmlns:ds="http://schemas.openxmlformats.org/officeDocument/2006/customXml" ds:itemID="{E940B3A3-3278-413B-9743-9E410A3D9EC4}">
  <ds:schemaRefs>
    <ds:schemaRef ds:uri="http://schemas.microsoft.com/sharepoint/events"/>
  </ds:schemaRefs>
</ds:datastoreItem>
</file>

<file path=customXml/itemProps3.xml><?xml version="1.0" encoding="utf-8"?>
<ds:datastoreItem xmlns:ds="http://schemas.openxmlformats.org/officeDocument/2006/customXml" ds:itemID="{B480C2EB-5E5A-4208-8FAC-15379DCEA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21A40-310E-45B6-8B7E-51A8FB5BEF08}">
  <ds:schemaRefs>
    <ds:schemaRef ds:uri="http://schemas.microsoft.com/office/2006/metadata/properties"/>
    <ds:schemaRef ds:uri="http://schemas.microsoft.com/office/infopath/2007/PartnerControls"/>
    <ds:schemaRef ds:uri="6819ce1a-c6ed-457e-aaaa-d09a469b054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5204</Characters>
  <Application>Microsoft Office Word</Application>
  <DocSecurity>8</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Links>
    <vt:vector size="6" baseType="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2022-04-15T16:24:00Z</dcterms:created>
  <dcterms:modified xsi:type="dcterms:W3CDTF">2022-07-20T20:11:00Z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f10593a5-12aa-4350-bd3d-03b529c310c8</vt:lpwstr>
  </property>
</Properties>
</file>